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40"/>
          <w:szCs w:val="40"/>
        </w:rPr>
      </w:pPr>
      <w:r>
        <w:rPr>
          <w:sz w:val="40"/>
          <w:szCs w:val="40"/>
          <w:rtl w:val="0"/>
          <w:lang w:val="de-DE"/>
        </w:rPr>
        <w:t>Medieval Israel Class #2:</w:t>
      </w:r>
      <w:r>
        <w:rPr>
          <w:sz w:val="40"/>
          <w:szCs w:val="40"/>
        </w:rPr>
        <w:br w:type="textWrapping"/>
      </w:r>
      <w:r>
        <w:rPr>
          <w:sz w:val="40"/>
          <w:szCs w:val="40"/>
          <w:rtl w:val="0"/>
          <w:lang w:val="en-US"/>
        </w:rPr>
        <w:t>The Linguists: Masoretes and Poets in Tiberias</w:t>
      </w:r>
    </w:p>
    <w:p>
      <w:pPr>
        <w:pStyle w:val="Body"/>
        <w:rPr>
          <w:b w:val="1"/>
          <w:bCs w:val="1"/>
          <w:sz w:val="28"/>
          <w:szCs w:val="28"/>
        </w:rPr>
      </w:pPr>
      <w:r>
        <w:rPr>
          <w:b w:val="1"/>
          <w:bCs w:val="1"/>
          <w:sz w:val="28"/>
          <w:szCs w:val="28"/>
          <w:rtl w:val="0"/>
          <w:lang w:val="da-DK"/>
        </w:rPr>
        <w:t>Timeline</w:t>
      </w:r>
    </w:p>
    <w:p>
      <w:pPr>
        <w:pStyle w:val="Body"/>
        <w:jc w:val="both"/>
        <w:rPr>
          <w:sz w:val="24"/>
          <w:szCs w:val="24"/>
        </w:rPr>
      </w:pPr>
      <w:r>
        <w:rPr>
          <w:sz w:val="24"/>
          <w:szCs w:val="24"/>
          <w:rtl w:val="0"/>
          <w:lang w:val="en-US"/>
        </w:rPr>
        <w:t>20 CE  City founded by Herod Antipas (Herod the Great</w:t>
      </w:r>
      <w:r>
        <w:rPr>
          <w:sz w:val="24"/>
          <w:szCs w:val="24"/>
          <w:rtl w:val="1"/>
        </w:rPr>
        <w:t>’</w:t>
      </w:r>
      <w:r>
        <w:rPr>
          <w:sz w:val="24"/>
          <w:szCs w:val="24"/>
          <w:rtl w:val="0"/>
          <w:lang w:val="fr-FR"/>
        </w:rPr>
        <w:t>s son)</w:t>
      </w:r>
    </w:p>
    <w:p>
      <w:pPr>
        <w:pStyle w:val="Body"/>
        <w:jc w:val="both"/>
        <w:rPr>
          <w:sz w:val="24"/>
          <w:szCs w:val="24"/>
        </w:rPr>
      </w:pPr>
      <w:r>
        <w:rPr>
          <w:sz w:val="24"/>
          <w:szCs w:val="24"/>
          <w:rtl w:val="0"/>
          <w:lang w:val="en-US"/>
        </w:rPr>
        <w:t>67 Tiberias surrenders to the Roman General Vespasian during the Great Revolt</w:t>
      </w:r>
    </w:p>
    <w:p>
      <w:pPr>
        <w:pStyle w:val="Body"/>
        <w:jc w:val="both"/>
        <w:rPr>
          <w:sz w:val="24"/>
          <w:szCs w:val="24"/>
        </w:rPr>
      </w:pPr>
      <w:r>
        <w:rPr>
          <w:sz w:val="24"/>
          <w:szCs w:val="24"/>
          <w:rtl w:val="0"/>
          <w:lang w:val="en-US"/>
        </w:rPr>
        <w:t>140 Rabbi Shimon bar Yohai purifies the city</w:t>
      </w:r>
    </w:p>
    <w:p>
      <w:pPr>
        <w:pStyle w:val="Body"/>
        <w:jc w:val="both"/>
        <w:rPr>
          <w:sz w:val="24"/>
          <w:szCs w:val="24"/>
        </w:rPr>
      </w:pPr>
      <w:r>
        <w:rPr>
          <w:sz w:val="24"/>
          <w:szCs w:val="24"/>
          <w:rtl w:val="0"/>
          <w:lang w:val="en-US"/>
        </w:rPr>
        <w:t>220 Sanhedrin moves to Tiberias from Zippori</w:t>
      </w:r>
    </w:p>
    <w:p>
      <w:pPr>
        <w:pStyle w:val="Body"/>
        <w:jc w:val="both"/>
        <w:rPr>
          <w:sz w:val="24"/>
          <w:szCs w:val="24"/>
        </w:rPr>
      </w:pPr>
      <w:r>
        <w:rPr>
          <w:sz w:val="24"/>
          <w:szCs w:val="24"/>
          <w:rtl w:val="0"/>
          <w:lang w:val="en-US"/>
        </w:rPr>
        <w:t>235 Patriarchate (</w:t>
      </w:r>
      <w:r>
        <w:rPr>
          <w:rFonts w:ascii="Arial Unicode MS" w:cs="Times New Roman" w:hAnsi="Arial Unicode MS" w:eastAsia="Arial Unicode MS" w:hint="cs"/>
          <w:sz w:val="24"/>
          <w:szCs w:val="24"/>
          <w:rtl w:val="1"/>
          <w:lang w:val="he-IL" w:bidi="he-IL"/>
        </w:rPr>
        <w:t>נשיאות</w:t>
      </w:r>
      <w:r>
        <w:rPr>
          <w:sz w:val="24"/>
          <w:szCs w:val="24"/>
          <w:rtl w:val="0"/>
          <w:lang w:val="en-US"/>
        </w:rPr>
        <w:t>) moves to Tiberias from Zippori</w:t>
      </w:r>
    </w:p>
    <w:p>
      <w:pPr>
        <w:pStyle w:val="Body"/>
        <w:jc w:val="both"/>
        <w:rPr>
          <w:sz w:val="24"/>
          <w:szCs w:val="24"/>
        </w:rPr>
      </w:pPr>
      <w:r>
        <w:rPr>
          <w:sz w:val="24"/>
          <w:szCs w:val="24"/>
          <w:rtl w:val="0"/>
          <w:lang w:val="en-US"/>
        </w:rPr>
        <w:t xml:space="preserve">365 Jerusalem Talmud completed </w:t>
      </w:r>
    </w:p>
    <w:p>
      <w:pPr>
        <w:pStyle w:val="Body"/>
        <w:jc w:val="both"/>
        <w:rPr>
          <w:sz w:val="24"/>
          <w:szCs w:val="24"/>
        </w:rPr>
      </w:pPr>
      <w:r>
        <w:rPr>
          <w:sz w:val="24"/>
          <w:szCs w:val="24"/>
          <w:rtl w:val="0"/>
          <w:lang w:val="en-US"/>
        </w:rPr>
        <w:t>429 Patriarchate abolished, Jewish leadership remains in Tiberias</w:t>
      </w:r>
    </w:p>
    <w:p>
      <w:pPr>
        <w:pStyle w:val="Body"/>
        <w:jc w:val="both"/>
        <w:rPr>
          <w:sz w:val="24"/>
          <w:szCs w:val="24"/>
        </w:rPr>
      </w:pPr>
      <w:r>
        <w:rPr>
          <w:sz w:val="24"/>
          <w:szCs w:val="24"/>
          <w:rtl w:val="0"/>
          <w:lang w:val="en-US"/>
        </w:rPr>
        <w:t>550 Byzantine Emperor Justinian builds the wall of the city</w:t>
      </w:r>
    </w:p>
    <w:p>
      <w:pPr>
        <w:pStyle w:val="Body"/>
        <w:jc w:val="both"/>
        <w:rPr>
          <w:sz w:val="24"/>
          <w:szCs w:val="24"/>
        </w:rPr>
      </w:pPr>
      <w:r>
        <w:rPr>
          <w:sz w:val="24"/>
          <w:szCs w:val="24"/>
          <w:rtl w:val="0"/>
          <w:lang w:val="en-US"/>
        </w:rPr>
        <w:t xml:space="preserve">635 Tiberias conquered by the Muslims and made into the capital of their </w:t>
      </w:r>
      <w:r>
        <w:rPr>
          <w:sz w:val="24"/>
          <w:szCs w:val="24"/>
          <w:rtl w:val="1"/>
          <w:lang w:val="ar-SA" w:bidi="ar-SA"/>
        </w:rPr>
        <w:t>“</w:t>
      </w:r>
      <w:r>
        <w:rPr>
          <w:sz w:val="24"/>
          <w:szCs w:val="24"/>
          <w:rtl w:val="0"/>
          <w:lang w:val="en-US"/>
        </w:rPr>
        <w:t>Jordan District,</w:t>
      </w:r>
      <w:r>
        <w:rPr>
          <w:sz w:val="24"/>
          <w:szCs w:val="24"/>
          <w:rtl w:val="0"/>
        </w:rPr>
        <w:t xml:space="preserve">” </w:t>
      </w:r>
      <w:r>
        <w:rPr>
          <w:sz w:val="24"/>
          <w:szCs w:val="24"/>
          <w:rtl w:val="0"/>
          <w:lang w:val="en-US"/>
        </w:rPr>
        <w:t>Jews from Tiberias resettle Jerusalem</w:t>
      </w:r>
    </w:p>
    <w:p>
      <w:pPr>
        <w:pStyle w:val="Body"/>
        <w:jc w:val="both"/>
        <w:rPr>
          <w:sz w:val="24"/>
          <w:szCs w:val="24"/>
        </w:rPr>
      </w:pPr>
      <w:r>
        <w:rPr>
          <w:sz w:val="24"/>
          <w:szCs w:val="24"/>
          <w:rtl w:val="0"/>
        </w:rPr>
        <w:t>7</w:t>
      </w:r>
      <w:r>
        <w:rPr>
          <w:sz w:val="24"/>
          <w:szCs w:val="24"/>
          <w:vertAlign w:val="superscript"/>
          <w:rtl w:val="0"/>
          <w:lang w:val="en-US"/>
        </w:rPr>
        <w:t>th</w:t>
      </w:r>
      <w:r>
        <w:rPr>
          <w:sz w:val="24"/>
          <w:szCs w:val="24"/>
          <w:rtl w:val="0"/>
          <w:lang w:val="ru-RU"/>
        </w:rPr>
        <w:t>-10</w:t>
      </w:r>
      <w:r>
        <w:rPr>
          <w:sz w:val="24"/>
          <w:szCs w:val="24"/>
          <w:vertAlign w:val="superscript"/>
          <w:rtl w:val="0"/>
          <w:lang w:val="en-US"/>
        </w:rPr>
        <w:t>th</w:t>
      </w:r>
      <w:r>
        <w:rPr>
          <w:sz w:val="24"/>
          <w:szCs w:val="24"/>
          <w:rtl w:val="0"/>
          <w:lang w:val="en-US"/>
        </w:rPr>
        <w:t xml:space="preserve"> centuries Masoretes and Paytanim active in Tiberias</w:t>
      </w:r>
    </w:p>
    <w:p>
      <w:pPr>
        <w:pStyle w:val="Body"/>
        <w:jc w:val="both"/>
        <w:rPr>
          <w:sz w:val="24"/>
          <w:szCs w:val="24"/>
        </w:rPr>
      </w:pPr>
      <w:r>
        <w:rPr>
          <w:sz w:val="24"/>
          <w:szCs w:val="24"/>
          <w:rtl w:val="0"/>
          <w:lang w:val="en-US"/>
        </w:rPr>
        <w:t xml:space="preserve">749 Earthquake </w:t>
      </w:r>
    </w:p>
    <w:p>
      <w:pPr>
        <w:pStyle w:val="Body"/>
        <w:jc w:val="both"/>
        <w:rPr>
          <w:sz w:val="24"/>
          <w:szCs w:val="24"/>
        </w:rPr>
      </w:pPr>
      <w:r>
        <w:rPr>
          <w:sz w:val="24"/>
          <w:szCs w:val="24"/>
          <w:rtl w:val="0"/>
          <w:lang w:val="en-US"/>
        </w:rPr>
        <w:t xml:space="preserve">Circa 900 Aleppo Codex written </w:t>
      </w:r>
    </w:p>
    <w:p>
      <w:pPr>
        <w:pStyle w:val="Body"/>
        <w:jc w:val="both"/>
        <w:rPr>
          <w:sz w:val="24"/>
          <w:szCs w:val="24"/>
        </w:rPr>
      </w:pPr>
      <w:r>
        <w:rPr>
          <w:sz w:val="24"/>
          <w:szCs w:val="24"/>
          <w:rtl w:val="0"/>
          <w:lang w:val="nl-NL"/>
        </w:rPr>
        <w:t>910 Rav Saadia Gaon in Tiberias</w:t>
      </w:r>
    </w:p>
    <w:p>
      <w:pPr>
        <w:pStyle w:val="Body"/>
        <w:jc w:val="both"/>
        <w:rPr>
          <w:sz w:val="24"/>
          <w:szCs w:val="24"/>
        </w:rPr>
      </w:pPr>
      <w:r>
        <w:rPr>
          <w:sz w:val="24"/>
          <w:szCs w:val="24"/>
          <w:rtl w:val="0"/>
          <w:lang w:val="en-US"/>
        </w:rPr>
        <w:t>1033 Earthquake</w:t>
      </w:r>
    </w:p>
    <w:p>
      <w:pPr>
        <w:pStyle w:val="Body"/>
        <w:jc w:val="both"/>
        <w:rPr>
          <w:sz w:val="24"/>
          <w:szCs w:val="24"/>
        </w:rPr>
      </w:pPr>
      <w:r>
        <w:rPr>
          <w:sz w:val="24"/>
          <w:szCs w:val="24"/>
          <w:rtl w:val="0"/>
          <w:lang w:val="en-US"/>
        </w:rPr>
        <w:t>1099 Crusaders conquer Tiberias and build the walls of their city (north of the ancient city)</w:t>
      </w:r>
    </w:p>
    <w:p>
      <w:pPr>
        <w:pStyle w:val="Body"/>
        <w:jc w:val="both"/>
        <w:rPr>
          <w:sz w:val="24"/>
          <w:szCs w:val="24"/>
        </w:rPr>
      </w:pPr>
      <w:r>
        <w:rPr>
          <w:sz w:val="24"/>
          <w:szCs w:val="24"/>
          <w:rtl w:val="0"/>
          <w:lang w:val="en-US"/>
        </w:rPr>
        <w:t>1187 Saladin conquers Tiberias from the Crusaders and destroys it</w:t>
      </w:r>
    </w:p>
    <w:p>
      <w:pPr>
        <w:pStyle w:val="Body"/>
        <w:jc w:val="both"/>
        <w:rPr>
          <w:sz w:val="24"/>
          <w:szCs w:val="24"/>
        </w:rPr>
      </w:pPr>
      <w:r>
        <w:rPr>
          <w:sz w:val="24"/>
          <w:szCs w:val="24"/>
          <w:rtl w:val="0"/>
          <w:lang w:val="en-US"/>
        </w:rPr>
        <w:t>1205 Maimonides buried in Tiberias</w:t>
      </w:r>
    </w:p>
    <w:p>
      <w:pPr>
        <w:pStyle w:val="Body"/>
        <w:jc w:val="both"/>
        <w:rPr>
          <w:sz w:val="24"/>
          <w:szCs w:val="24"/>
        </w:rPr>
      </w:pPr>
      <w:r>
        <w:rPr>
          <w:sz w:val="24"/>
          <w:szCs w:val="24"/>
          <w:rtl w:val="0"/>
          <w:lang w:val="en-US"/>
        </w:rPr>
        <w:t>1563 Dona Gracia Mendes and Don Yosef Nasi granted rights over Tiberias by the Ottoman sultan</w:t>
      </w:r>
    </w:p>
    <w:p>
      <w:pPr>
        <w:pStyle w:val="Body"/>
        <w:jc w:val="both"/>
        <w:rPr>
          <w:sz w:val="24"/>
          <w:szCs w:val="24"/>
        </w:rPr>
      </w:pPr>
      <w:r>
        <w:rPr>
          <w:sz w:val="24"/>
          <w:szCs w:val="24"/>
          <w:rtl w:val="0"/>
          <w:lang w:val="en-US"/>
        </w:rPr>
        <w:t>1740 Dahar el Omar rebuilds Tiberias and invites Rabbi Hayim Abulafia to head the Jewish community there</w:t>
      </w:r>
    </w:p>
    <w:p>
      <w:pPr>
        <w:pStyle w:val="Body"/>
        <w:jc w:val="both"/>
        <w:rPr>
          <w:sz w:val="24"/>
          <w:szCs w:val="24"/>
        </w:rPr>
      </w:pPr>
      <w:r>
        <w:rPr>
          <w:sz w:val="24"/>
          <w:szCs w:val="24"/>
          <w:rtl w:val="0"/>
          <w:lang w:val="en-US"/>
        </w:rPr>
        <w:t>1837 Earthquake</w:t>
      </w:r>
    </w:p>
    <w:p>
      <w:pPr>
        <w:pStyle w:val="Body"/>
        <w:jc w:val="both"/>
        <w:rPr>
          <w:sz w:val="24"/>
          <w:szCs w:val="24"/>
        </w:rPr>
      </w:pPr>
      <w:r>
        <w:rPr>
          <w:sz w:val="24"/>
          <w:szCs w:val="24"/>
          <w:rtl w:val="0"/>
          <w:lang w:val="en-US"/>
        </w:rPr>
        <w:t>1948 Tiberias conquered by Israel in the War of Independence</w:t>
      </w:r>
    </w:p>
    <w:p>
      <w:pPr>
        <w:pStyle w:val="Body"/>
        <w:rPr>
          <w:b w:val="1"/>
          <w:bCs w:val="1"/>
          <w:sz w:val="28"/>
          <w:szCs w:val="28"/>
        </w:rPr>
      </w:pPr>
      <w:r>
        <w:rPr>
          <w:b w:val="1"/>
          <w:bCs w:val="1"/>
          <w:sz w:val="28"/>
          <w:szCs w:val="28"/>
          <w:rtl w:val="0"/>
          <w:lang w:val="nl-NL"/>
        </w:rPr>
        <w:t>Sanhedrin Stations:</w:t>
      </w:r>
      <w:r>
        <w:rPr>
          <w:b w:val="1"/>
          <w:bCs w:val="1"/>
          <w:sz w:val="28"/>
          <w:szCs w:val="28"/>
        </w:rPr>
        <w:br w:type="textWrapping"/>
      </w:r>
      <w:r>
        <w:rPr>
          <w:b w:val="1"/>
          <w:bCs w:val="1"/>
          <w:sz w:val="28"/>
          <w:szCs w:val="28"/>
          <w:rtl w:val="0"/>
          <w:lang w:val="it-IT"/>
        </w:rPr>
        <w:t>Jerusalem, Yavneh, Usha, Shfaram,Bet Shearim, Zippori, Tiberias</w:t>
      </w:r>
    </w:p>
    <w:p>
      <w:pPr>
        <w:pStyle w:val="Body"/>
        <w:jc w:val="both"/>
        <w:rPr>
          <w:sz w:val="24"/>
          <w:szCs w:val="24"/>
        </w:rPr>
      </w:pPr>
      <w:r>
        <w:rPr>
          <w:sz w:val="24"/>
          <w:szCs w:val="24"/>
          <w:rtl w:val="0"/>
          <w:lang w:val="en-US"/>
        </w:rPr>
        <w:t xml:space="preserve">The Sages taught: The verse states: </w:t>
      </w:r>
      <w:r>
        <w:rPr>
          <w:sz w:val="24"/>
          <w:szCs w:val="24"/>
          <w:rtl w:val="1"/>
          <w:lang w:val="ar-SA" w:bidi="ar-SA"/>
        </w:rPr>
        <w:t>“</w:t>
      </w:r>
      <w:r>
        <w:rPr>
          <w:sz w:val="24"/>
          <w:szCs w:val="24"/>
          <w:rtl w:val="0"/>
          <w:lang w:val="en-US"/>
        </w:rPr>
        <w:t>Justice, justice, shall you follow.</w:t>
      </w:r>
      <w:r>
        <w:rPr>
          <w:sz w:val="24"/>
          <w:szCs w:val="24"/>
          <w:rtl w:val="0"/>
        </w:rPr>
        <w:t xml:space="preserve">” </w:t>
      </w:r>
      <w:r>
        <w:rPr>
          <w:sz w:val="24"/>
          <w:szCs w:val="24"/>
          <w:rtl w:val="0"/>
          <w:lang w:val="en-US"/>
        </w:rPr>
        <w:t xml:space="preserve">This teaches that one should follow the Sages to the academy where they are found. For example, follow after </w:t>
      </w:r>
      <w:r>
        <w:rPr>
          <w:rStyle w:val="Link"/>
          <w:outline w:val="0"/>
          <w:color w:val="000000"/>
          <w:sz w:val="24"/>
          <w:szCs w:val="24"/>
          <w:u w:color="000000"/>
          <w:rtl w:val="0"/>
          <w:lang w:val="nl-NL"/>
          <w14:textFill>
            <w14:solidFill>
              <w14:srgbClr w14:val="000000"/>
            </w14:solidFill>
          </w14:textFill>
        </w:rPr>
        <w:t>Rabbi Eliezer</w:t>
      </w:r>
      <w:r>
        <w:rPr>
          <w:sz w:val="24"/>
          <w:szCs w:val="24"/>
          <w:rtl w:val="0"/>
          <w:lang w:val="en-US"/>
        </w:rPr>
        <w:t xml:space="preserve"> to Lod, after </w:t>
      </w:r>
      <w:r>
        <w:rPr>
          <w:rStyle w:val="Link"/>
          <w:outline w:val="0"/>
          <w:color w:val="000000"/>
          <w:sz w:val="24"/>
          <w:szCs w:val="24"/>
          <w:u w:color="000000"/>
          <w:rtl w:val="0"/>
          <w14:textFill>
            <w14:solidFill>
              <w14:srgbClr w14:val="000000"/>
            </w14:solidFill>
          </w14:textFill>
        </w:rPr>
        <w:t>Rabban Yo</w:t>
      </w:r>
      <w:r>
        <w:rPr>
          <w:rStyle w:val="Link"/>
          <w:outline w:val="0"/>
          <w:color w:val="000000"/>
          <w:sz w:val="24"/>
          <w:szCs w:val="24"/>
          <w:u w:color="000000"/>
          <w:rtl w:val="0"/>
          <w14:textFill>
            <w14:solidFill>
              <w14:srgbClr w14:val="000000"/>
            </w14:solidFill>
          </w14:textFill>
        </w:rPr>
        <w:t>ḥ</w:t>
      </w:r>
      <w:r>
        <w:rPr>
          <w:rStyle w:val="Link"/>
          <w:outline w:val="0"/>
          <w:color w:val="000000"/>
          <w:sz w:val="24"/>
          <w:szCs w:val="24"/>
          <w:u w:color="000000"/>
          <w:rtl w:val="0"/>
          <w14:textFill>
            <w14:solidFill>
              <w14:srgbClr w14:val="000000"/>
            </w14:solidFill>
          </w14:textFill>
        </w:rPr>
        <w:t>anan ben Zakkai</w:t>
      </w:r>
      <w:r>
        <w:rPr>
          <w:sz w:val="24"/>
          <w:szCs w:val="24"/>
          <w:rtl w:val="0"/>
          <w:lang w:val="en-US"/>
        </w:rPr>
        <w:t xml:space="preserve"> to Beror </w:t>
      </w:r>
      <w:r>
        <w:rPr>
          <w:sz w:val="24"/>
          <w:szCs w:val="24"/>
          <w:rtl w:val="0"/>
        </w:rPr>
        <w:t>Ḥ</w:t>
      </w:r>
      <w:r>
        <w:rPr>
          <w:sz w:val="24"/>
          <w:szCs w:val="24"/>
          <w:rtl w:val="0"/>
          <w:lang w:val="en-US"/>
        </w:rPr>
        <w:t xml:space="preserve">ayil, after </w:t>
      </w:r>
      <w:r>
        <w:rPr>
          <w:rStyle w:val="Link"/>
          <w:outline w:val="0"/>
          <w:color w:val="000000"/>
          <w:sz w:val="24"/>
          <w:szCs w:val="24"/>
          <w:u w:color="000000"/>
          <w:rtl w:val="0"/>
          <w:lang w:val="it-IT"/>
          <w14:textFill>
            <w14:solidFill>
              <w14:srgbClr w14:val="000000"/>
            </w14:solidFill>
          </w14:textFill>
        </w:rPr>
        <w:t>Rabbi Yehoshua</w:t>
      </w:r>
      <w:r>
        <w:rPr>
          <w:sz w:val="24"/>
          <w:szCs w:val="24"/>
          <w:rtl w:val="0"/>
        </w:rPr>
        <w:t xml:space="preserve"> to Peki</w:t>
      </w:r>
      <w:r>
        <w:rPr>
          <w:sz w:val="24"/>
          <w:szCs w:val="24"/>
          <w:rtl w:val="1"/>
        </w:rPr>
        <w:t>’</w:t>
      </w:r>
      <w:r>
        <w:rPr>
          <w:sz w:val="24"/>
          <w:szCs w:val="24"/>
          <w:rtl w:val="0"/>
          <w:lang w:val="en-US"/>
        </w:rPr>
        <w:t xml:space="preserve">in, after </w:t>
      </w:r>
      <w:r>
        <w:rPr>
          <w:rStyle w:val="Link"/>
          <w:outline w:val="0"/>
          <w:color w:val="000000"/>
          <w:sz w:val="24"/>
          <w:szCs w:val="24"/>
          <w:u w:color="000000"/>
          <w:rtl w:val="0"/>
          <w14:textFill>
            <w14:solidFill>
              <w14:srgbClr w14:val="000000"/>
            </w14:solidFill>
          </w14:textFill>
        </w:rPr>
        <w:t>Rabban Gamliel</w:t>
      </w:r>
      <w:r>
        <w:rPr>
          <w:sz w:val="24"/>
          <w:szCs w:val="24"/>
          <w:rtl w:val="0"/>
          <w:lang w:val="da-DK"/>
        </w:rPr>
        <w:t xml:space="preserve"> to Yavne, after </w:t>
      </w:r>
      <w:r>
        <w:rPr>
          <w:rStyle w:val="Link"/>
          <w:outline w:val="0"/>
          <w:color w:val="000000"/>
          <w:sz w:val="24"/>
          <w:szCs w:val="24"/>
          <w:u w:color="000000"/>
          <w:rtl w:val="0"/>
          <w14:textFill>
            <w14:solidFill>
              <w14:srgbClr w14:val="000000"/>
            </w14:solidFill>
          </w14:textFill>
        </w:rPr>
        <w:t>Rabbi Akiva</w:t>
      </w:r>
      <w:r>
        <w:rPr>
          <w:sz w:val="24"/>
          <w:szCs w:val="24"/>
          <w:rtl w:val="0"/>
          <w:lang w:val="en-US"/>
        </w:rPr>
        <w:t xml:space="preserve"> to Bnei Brak, after Rabbi Matya to Rome [</w:t>
      </w:r>
      <w:r>
        <w:rPr>
          <w:i w:val="1"/>
          <w:iCs w:val="1"/>
          <w:sz w:val="24"/>
          <w:szCs w:val="24"/>
          <w:rtl w:val="0"/>
          <w:lang w:val="it-IT"/>
        </w:rPr>
        <w:t>Romi</w:t>
      </w:r>
      <w:r>
        <w:rPr>
          <w:sz w:val="24"/>
          <w:szCs w:val="24"/>
          <w:rtl w:val="0"/>
          <w:lang w:val="en-US"/>
        </w:rPr>
        <w:t xml:space="preserve">], after </w:t>
      </w:r>
      <w:r>
        <w:rPr>
          <w:rStyle w:val="Link"/>
          <w:outline w:val="0"/>
          <w:color w:val="000000"/>
          <w:sz w:val="24"/>
          <w:szCs w:val="24"/>
          <w:u w:color="000000"/>
          <w:rtl w:val="0"/>
          <w:lang w:val="it-IT"/>
          <w14:textFill>
            <w14:solidFill>
              <w14:srgbClr w14:val="000000"/>
            </w14:solidFill>
          </w14:textFill>
        </w:rPr>
        <w:t xml:space="preserve">Rabbi </w:t>
      </w:r>
      <w:r>
        <w:rPr>
          <w:rStyle w:val="Link"/>
          <w:outline w:val="0"/>
          <w:color w:val="000000"/>
          <w:sz w:val="24"/>
          <w:szCs w:val="24"/>
          <w:u w:color="000000"/>
          <w:rtl w:val="0"/>
          <w14:textFill>
            <w14:solidFill>
              <w14:srgbClr w14:val="000000"/>
            </w14:solidFill>
          </w14:textFill>
        </w:rPr>
        <w:t>Ḥ</w:t>
      </w:r>
      <w:r>
        <w:rPr>
          <w:rStyle w:val="Link"/>
          <w:outline w:val="0"/>
          <w:color w:val="000000"/>
          <w:sz w:val="24"/>
          <w:szCs w:val="24"/>
          <w:u w:color="000000"/>
          <w:rtl w:val="0"/>
          <w14:textFill>
            <w14:solidFill>
              <w14:srgbClr w14:val="000000"/>
            </w14:solidFill>
          </w14:textFill>
        </w:rPr>
        <w:t>ananya ben Teradyon</w:t>
      </w:r>
      <w:r>
        <w:rPr>
          <w:sz w:val="24"/>
          <w:szCs w:val="24"/>
          <w:rtl w:val="0"/>
          <w:lang w:val="en-US"/>
        </w:rPr>
        <w:t xml:space="preserve"> to Sikhnei, after </w:t>
      </w:r>
      <w:r>
        <w:rPr>
          <w:rStyle w:val="Link"/>
          <w:outline w:val="0"/>
          <w:color w:val="000000"/>
          <w:sz w:val="24"/>
          <w:szCs w:val="24"/>
          <w:u w:color="000000"/>
          <w:rtl w:val="0"/>
          <w:lang w:val="it-IT"/>
          <w14:textFill>
            <w14:solidFill>
              <w14:srgbClr w14:val="000000"/>
            </w14:solidFill>
          </w14:textFill>
        </w:rPr>
        <w:t>Rabbi Yosei</w:t>
      </w:r>
      <w:r>
        <w:rPr>
          <w:sz w:val="24"/>
          <w:szCs w:val="24"/>
          <w:rtl w:val="0"/>
          <w:lang w:val="en-US"/>
        </w:rPr>
        <w:t xml:space="preserve"> to Tzippori, after </w:t>
      </w:r>
      <w:r>
        <w:rPr>
          <w:rStyle w:val="Link"/>
          <w:outline w:val="0"/>
          <w:color w:val="000000"/>
          <w:sz w:val="24"/>
          <w:szCs w:val="24"/>
          <w:u w:color="000000"/>
          <w:rtl w:val="0"/>
          <w:lang w:val="de-DE"/>
          <w14:textFill>
            <w14:solidFill>
              <w14:srgbClr w14:val="000000"/>
            </w14:solidFill>
          </w14:textFill>
        </w:rPr>
        <w:t>Rabbi Yehuda ben Beteira</w:t>
      </w:r>
      <w:r>
        <w:rPr>
          <w:sz w:val="24"/>
          <w:szCs w:val="24"/>
          <w:rtl w:val="0"/>
          <w:lang w:val="de-DE"/>
        </w:rPr>
        <w:t xml:space="preserve"> to Netzivin, after </w:t>
      </w:r>
      <w:r>
        <w:rPr>
          <w:rStyle w:val="Link"/>
          <w:outline w:val="0"/>
          <w:color w:val="000000"/>
          <w:sz w:val="24"/>
          <w:szCs w:val="24"/>
          <w:u w:color="000000"/>
          <w:rtl w:val="0"/>
          <w:lang w:val="it-IT"/>
          <w14:textFill>
            <w14:solidFill>
              <w14:srgbClr w14:val="000000"/>
            </w14:solidFill>
          </w14:textFill>
        </w:rPr>
        <w:t>Rabbi Yehoshua</w:t>
      </w:r>
      <w:r>
        <w:rPr>
          <w:sz w:val="24"/>
          <w:szCs w:val="24"/>
          <w:rtl w:val="0"/>
          <w:lang w:val="en-US"/>
        </w:rPr>
        <w:t xml:space="preserve"> to the exile [</w:t>
      </w:r>
      <w:r>
        <w:rPr>
          <w:i w:val="1"/>
          <w:iCs w:val="1"/>
          <w:sz w:val="24"/>
          <w:szCs w:val="24"/>
          <w:rtl w:val="0"/>
          <w:lang w:val="it-IT"/>
        </w:rPr>
        <w:t>gola</w:t>
      </w:r>
      <w:r>
        <w:rPr>
          <w:sz w:val="24"/>
          <w:szCs w:val="24"/>
          <w:rtl w:val="0"/>
          <w:lang w:val="en-US"/>
        </w:rPr>
        <w:t xml:space="preserve">], i.e., Babylonia, after </w:t>
      </w:r>
      <w:r>
        <w:rPr>
          <w:rStyle w:val="Link"/>
          <w:outline w:val="0"/>
          <w:color w:val="000000"/>
          <w:sz w:val="24"/>
          <w:szCs w:val="24"/>
          <w:u w:color="000000"/>
          <w:rtl w:val="0"/>
          <w:lang w:val="it-IT"/>
          <w14:textFill>
            <w14:solidFill>
              <w14:srgbClr w14:val="000000"/>
            </w14:solidFill>
          </w14:textFill>
        </w:rPr>
        <w:t>Rabbi Yehuda HaNasi</w:t>
      </w:r>
      <w:r>
        <w:rPr>
          <w:sz w:val="24"/>
          <w:szCs w:val="24"/>
          <w:rtl w:val="0"/>
          <w:lang w:val="de-DE"/>
        </w:rPr>
        <w:t xml:space="preserve"> to Beit She</w:t>
      </w:r>
      <w:r>
        <w:rPr>
          <w:sz w:val="24"/>
          <w:szCs w:val="24"/>
          <w:rtl w:val="1"/>
        </w:rPr>
        <w:t>’</w:t>
      </w:r>
      <w:r>
        <w:rPr>
          <w:sz w:val="24"/>
          <w:szCs w:val="24"/>
          <w:rtl w:val="0"/>
          <w:lang w:val="en-US"/>
        </w:rPr>
        <w:t>arim, and after the Sages in the time of the Temple to the Chamber of Hewn Stone. (Sanhedrin 32)</w:t>
      </w:r>
    </w:p>
    <w:p>
      <w:pPr>
        <w:pStyle w:val="Body"/>
        <w:rPr>
          <w:b w:val="1"/>
          <w:bCs w:val="1"/>
          <w:outline w:val="0"/>
          <w:color w:val="000000"/>
          <w:kern w:val="24"/>
          <w:sz w:val="28"/>
          <w:szCs w:val="28"/>
          <w:u w:color="000000"/>
          <w14:shadow w14:sx="100000" w14:sy="100000" w14:kx="0" w14:ky="0" w14:algn="tl" w14:blurRad="0" w14:dist="20635" w14:dir="2700000">
            <w14:srgbClr w14:val="000000">
              <w14:alpha w14:val="50000"/>
            </w14:srgbClr>
          </w14:shadow>
          <w14:textOutline w14:w="9525" w14:cap="flat">
            <w14:solidFill>
              <w14:srgbClr w14:val="FFFFFF">
                <w14:alpha w14:val="90000"/>
              </w14:srgbClr>
            </w14:solidFill>
            <w14:prstDash w14:val="solid"/>
            <w14:round/>
          </w14:textOutline>
          <w14:textFill>
            <w14:solidFill>
              <w14:srgbClr w14:val="000000"/>
            </w14:solidFill>
          </w14:textFill>
        </w:rPr>
      </w:pPr>
      <w:r>
        <w:rPr>
          <w:b w:val="1"/>
          <w:bCs w:val="1"/>
          <w:sz w:val="28"/>
          <w:szCs w:val="28"/>
          <w:rtl w:val="0"/>
          <w:lang w:val="en-US"/>
        </w:rPr>
        <w:t>Hot Springs of Hamat</w:t>
      </w:r>
      <w:r>
        <w:rPr>
          <w:b w:val="1"/>
          <w:bCs w:val="1"/>
          <w:outline w:val="0"/>
          <w:color w:val="000000"/>
          <w:kern w:val="24"/>
          <w:sz w:val="28"/>
          <w:szCs w:val="28"/>
          <w:u w:color="000000"/>
          <w:rtl w:val="0"/>
          <w14:shadow w14:sx="100000" w14:sy="100000" w14:kx="0" w14:ky="0" w14:algn="tl" w14:blurRad="0" w14:dist="20635" w14:dir="2700000">
            <w14:srgbClr w14:val="000000">
              <w14:alpha w14:val="50000"/>
            </w14:srgbClr>
          </w14:shadow>
          <w14:textOutline w14:w="9525" w14:cap="flat">
            <w14:solidFill>
              <w14:srgbClr w14:val="FFFFFF">
                <w14:alpha w14:val="90000"/>
              </w14:srgbClr>
            </w14:solidFill>
            <w14:prstDash w14:val="solid"/>
            <w14:round/>
          </w14:textOutline>
          <w14:textFill>
            <w14:solidFill>
              <w14:srgbClr w14:val="000000"/>
            </w14:solidFill>
          </w14:textFill>
        </w:rPr>
        <w:t xml:space="preserve"> </w:t>
      </w:r>
    </w:p>
    <w:p>
      <w:pPr>
        <w:pStyle w:val="Body"/>
        <w:jc w:val="both"/>
        <w:rPr>
          <w:sz w:val="24"/>
          <w:szCs w:val="24"/>
        </w:rPr>
      </w:pPr>
      <w:r>
        <w:rPr>
          <w:rStyle w:val="Link"/>
          <w:outline w:val="0"/>
          <w:color w:val="000000"/>
          <w:sz w:val="24"/>
          <w:szCs w:val="24"/>
          <w:u w:color="000000"/>
          <w:rtl w:val="0"/>
          <w:lang w:val="it-IT"/>
          <w14:textFill>
            <w14:solidFill>
              <w14:srgbClr w14:val="000000"/>
            </w14:solidFill>
          </w14:textFill>
        </w:rPr>
        <w:t>Rabbi Shimon ben Pazi</w:t>
      </w:r>
      <w:r>
        <w:rPr>
          <w:sz w:val="24"/>
          <w:szCs w:val="24"/>
          <w:rtl w:val="0"/>
          <w:lang w:val="en-US"/>
        </w:rPr>
        <w:t xml:space="preserve"> said that </w:t>
      </w:r>
      <w:r>
        <w:rPr>
          <w:rStyle w:val="Link"/>
          <w:outline w:val="0"/>
          <w:color w:val="000000"/>
          <w:sz w:val="24"/>
          <w:szCs w:val="24"/>
          <w:u w:color="000000"/>
          <w:rtl w:val="0"/>
          <w:lang w:val="it-IT"/>
          <w14:textFill>
            <w14:solidFill>
              <w14:srgbClr w14:val="000000"/>
            </w14:solidFill>
          </w14:textFill>
        </w:rPr>
        <w:t>Rabbi Yehoshua ben Levi</w:t>
      </w:r>
      <w:r>
        <w:rPr>
          <w:sz w:val="24"/>
          <w:szCs w:val="24"/>
          <w:rtl w:val="0"/>
          <w:lang w:val="en-US"/>
        </w:rPr>
        <w:t xml:space="preserve"> said in the name of </w:t>
      </w:r>
      <w:r>
        <w:rPr>
          <w:rStyle w:val="Link"/>
          <w:outline w:val="0"/>
          <w:color w:val="000000"/>
          <w:sz w:val="24"/>
          <w:szCs w:val="24"/>
          <w:u w:color="000000"/>
          <w:rtl w:val="0"/>
          <w14:textFill>
            <w14:solidFill>
              <w14:srgbClr w14:val="000000"/>
            </w14:solidFill>
          </w14:textFill>
        </w:rPr>
        <w:t>bar Kappara</w:t>
      </w:r>
      <w:r>
        <w:rPr>
          <w:sz w:val="24"/>
          <w:szCs w:val="24"/>
          <w:rtl w:val="0"/>
          <w:lang w:val="en-US"/>
        </w:rPr>
        <w:t>: Initially, people would bathe even on Shabbat in hot water that was heated before Shabbat. The bathhouse attendants began to heat water on Shabbat and say that it was heated before Shabbat. Therefore, the Sages prohibited bathing in hot water and permitted sweating. And they would still bathe in hot water and say: We are sweating, and that is why we entered the bathhouse. Therefore, the Sages prohibited sweating and permitted bathing in the hot springs of Tiberias. And people would still bathe in hot water heated by fire and say: We bathed in the hot springs of Tiberias. Therefore, they prohibited even the hot springs of Tiberias and permitted them to bathe in cold water. When the Sages saw that their decrees were not upheld by the people because of their stringency, they permitted them to bathe in the hot springs of Tiberias, and the decree prohibiting sweating remained in place. (Shabbat 40)</w:t>
      </w:r>
    </w:p>
    <w:p>
      <w:pPr>
        <w:pStyle w:val="Body"/>
        <w:rPr>
          <w:b w:val="1"/>
          <w:bCs w:val="1"/>
          <w:sz w:val="28"/>
          <w:szCs w:val="28"/>
        </w:rPr>
      </w:pPr>
      <w:r>
        <w:rPr>
          <w:b w:val="1"/>
          <w:bCs w:val="1"/>
          <w:sz w:val="28"/>
          <w:szCs w:val="28"/>
          <w:rtl w:val="0"/>
          <w:lang w:val="en-US"/>
        </w:rPr>
        <w:t>Teaching Torah in the Synagogue in Hamat</w:t>
      </w:r>
    </w:p>
    <w:p>
      <w:pPr>
        <w:pStyle w:val="Body"/>
        <w:jc w:val="both"/>
        <w:rPr>
          <w:sz w:val="24"/>
          <w:szCs w:val="24"/>
        </w:rPr>
      </w:pPr>
      <w:r>
        <w:rPr>
          <w:sz w:val="24"/>
          <w:szCs w:val="24"/>
          <w:rtl w:val="0"/>
          <w:lang w:val="en-US"/>
        </w:rPr>
        <w:t>Rabbi Meir would teach</w:t>
      </w:r>
      <w:r>
        <w:rPr>
          <w:sz w:val="24"/>
          <w:szCs w:val="24"/>
          <w:rtl w:val="0"/>
        </w:rPr>
        <w:t> </w:t>
      </w:r>
      <w:r>
        <w:rPr>
          <w:sz w:val="24"/>
          <w:szCs w:val="24"/>
          <w:rtl w:val="0"/>
        </w:rPr>
        <w:t>Torah</w:t>
      </w:r>
      <w:r>
        <w:rPr>
          <w:sz w:val="24"/>
          <w:szCs w:val="24"/>
          <w:rtl w:val="0"/>
        </w:rPr>
        <w:t> </w:t>
      </w:r>
      <w:r>
        <w:rPr>
          <w:sz w:val="24"/>
          <w:szCs w:val="24"/>
          <w:rtl w:val="0"/>
          <w:lang w:val="en-US"/>
        </w:rPr>
        <w:t xml:space="preserve">on Friday nights in the synagogue in Hamat, a small town near Tiberius, and there was a woman who used to listen to his lectures. One night, Rabbi Meir spoke for longer than usual, and the woman stayed until he finished. By the time she got home, the candles had already burned down. </w:t>
      </w:r>
      <w:r>
        <w:rPr>
          <w:sz w:val="24"/>
          <w:szCs w:val="24"/>
          <w:rtl w:val="1"/>
          <w:lang w:val="ar-SA" w:bidi="ar-SA"/>
        </w:rPr>
        <w:t>“</w:t>
      </w:r>
      <w:r>
        <w:rPr>
          <w:sz w:val="24"/>
          <w:szCs w:val="24"/>
          <w:rtl w:val="0"/>
          <w:lang w:val="en-US"/>
        </w:rPr>
        <w:t>Where were you?!</w:t>
      </w:r>
      <w:r>
        <w:rPr>
          <w:sz w:val="24"/>
          <w:szCs w:val="24"/>
          <w:rtl w:val="0"/>
        </w:rPr>
        <w:t xml:space="preserve">” </w:t>
      </w:r>
      <w:r>
        <w:rPr>
          <w:sz w:val="24"/>
          <w:szCs w:val="24"/>
          <w:rtl w:val="0"/>
          <w:lang w:val="en-US"/>
        </w:rPr>
        <w:t>demanded her husband.</w:t>
      </w:r>
    </w:p>
    <w:p>
      <w:pPr>
        <w:pStyle w:val="Body"/>
        <w:jc w:val="both"/>
        <w:rPr>
          <w:sz w:val="24"/>
          <w:szCs w:val="24"/>
        </w:rPr>
      </w:pPr>
      <w:r>
        <w:rPr>
          <w:sz w:val="24"/>
          <w:szCs w:val="24"/>
          <w:rtl w:val="1"/>
          <w:lang w:val="ar-SA" w:bidi="ar-SA"/>
        </w:rPr>
        <w:t>“</w:t>
      </w:r>
      <w:r>
        <w:rPr>
          <w:sz w:val="24"/>
          <w:szCs w:val="24"/>
          <w:rtl w:val="0"/>
          <w:lang w:val="en-US"/>
        </w:rPr>
        <w:t>I was listening to a Torah lecture,</w:t>
      </w:r>
      <w:r>
        <w:rPr>
          <w:sz w:val="24"/>
          <w:szCs w:val="24"/>
          <w:rtl w:val="0"/>
        </w:rPr>
        <w:t xml:space="preserve">” </w:t>
      </w:r>
      <w:r>
        <w:rPr>
          <w:sz w:val="24"/>
          <w:szCs w:val="24"/>
          <w:rtl w:val="0"/>
          <w:lang w:val="en-US"/>
        </w:rPr>
        <w:t>she answered.</w:t>
      </w:r>
    </w:p>
    <w:p>
      <w:pPr>
        <w:pStyle w:val="Body"/>
        <w:jc w:val="both"/>
        <w:rPr>
          <w:sz w:val="24"/>
          <w:szCs w:val="24"/>
        </w:rPr>
      </w:pPr>
      <w:r>
        <w:rPr>
          <w:sz w:val="24"/>
          <w:szCs w:val="24"/>
          <w:rtl w:val="0"/>
          <w:lang w:val="en-US"/>
        </w:rPr>
        <w:t xml:space="preserve">Her husband said to her, </w:t>
      </w:r>
      <w:r>
        <w:rPr>
          <w:sz w:val="24"/>
          <w:szCs w:val="24"/>
          <w:rtl w:val="1"/>
          <w:lang w:val="ar-SA" w:bidi="ar-SA"/>
        </w:rPr>
        <w:t>“</w:t>
      </w:r>
      <w:r>
        <w:rPr>
          <w:sz w:val="24"/>
          <w:szCs w:val="24"/>
          <w:rtl w:val="0"/>
          <w:lang w:val="en-US"/>
        </w:rPr>
        <w:t>I swear that you will not enter my house until you go spit in the face of the rabbi who was lecturing.</w:t>
      </w:r>
      <w:r>
        <w:rPr>
          <w:sz w:val="24"/>
          <w:szCs w:val="24"/>
          <w:rtl w:val="0"/>
        </w:rPr>
        <w:t>”</w:t>
      </w:r>
    </w:p>
    <w:p>
      <w:pPr>
        <w:pStyle w:val="Body"/>
        <w:jc w:val="both"/>
        <w:rPr>
          <w:sz w:val="24"/>
          <w:szCs w:val="24"/>
        </w:rPr>
      </w:pPr>
      <w:r>
        <w:rPr>
          <w:sz w:val="24"/>
          <w:szCs w:val="24"/>
          <w:rtl w:val="0"/>
          <w:lang w:val="en-US"/>
        </w:rPr>
        <w:t xml:space="preserve">Not knowing what to do, she stayed outside, until her neighbors said to her, </w:t>
      </w:r>
      <w:r>
        <w:rPr>
          <w:sz w:val="24"/>
          <w:szCs w:val="24"/>
          <w:rtl w:val="1"/>
          <w:lang w:val="ar-SA" w:bidi="ar-SA"/>
        </w:rPr>
        <w:t>“</w:t>
      </w:r>
      <w:r>
        <w:rPr>
          <w:sz w:val="24"/>
          <w:szCs w:val="24"/>
          <w:rtl w:val="0"/>
          <w:lang w:val="fr-FR"/>
        </w:rPr>
        <w:t>Come, let</w:t>
      </w:r>
      <w:r>
        <w:rPr>
          <w:sz w:val="24"/>
          <w:szCs w:val="24"/>
          <w:rtl w:val="1"/>
        </w:rPr>
        <w:t>’</w:t>
      </w:r>
      <w:r>
        <w:rPr>
          <w:sz w:val="24"/>
          <w:szCs w:val="24"/>
          <w:rtl w:val="0"/>
          <w:lang w:val="en-US"/>
        </w:rPr>
        <w:t>s go together to the rabbi.</w:t>
      </w:r>
      <w:r>
        <w:rPr>
          <w:sz w:val="24"/>
          <w:szCs w:val="24"/>
          <w:rtl w:val="0"/>
        </w:rPr>
        <w:t>”</w:t>
      </w:r>
    </w:p>
    <w:p>
      <w:pPr>
        <w:pStyle w:val="Body"/>
        <w:jc w:val="both"/>
        <w:rPr>
          <w:sz w:val="24"/>
          <w:szCs w:val="24"/>
        </w:rPr>
      </w:pPr>
      <w:r>
        <w:rPr>
          <w:sz w:val="24"/>
          <w:szCs w:val="24"/>
          <w:rtl w:val="0"/>
          <w:lang w:val="en-US"/>
        </w:rPr>
        <w:t>When Rabbi Meir saw them coming,</w:t>
      </w:r>
      <w:r>
        <w:rPr>
          <w:sz w:val="24"/>
          <w:szCs w:val="24"/>
          <w:rtl w:val="0"/>
        </w:rPr>
        <w:t> </w:t>
      </w:r>
      <w:r>
        <w:rPr>
          <w:sz w:val="24"/>
          <w:szCs w:val="24"/>
          <w:rtl w:val="0"/>
        </w:rPr>
        <w:t>Gd</w:t>
      </w:r>
      <w:r>
        <w:rPr>
          <w:sz w:val="24"/>
          <w:szCs w:val="24"/>
          <w:rtl w:val="0"/>
        </w:rPr>
        <w:t> </w:t>
      </w:r>
      <w:r>
        <w:rPr>
          <w:sz w:val="24"/>
          <w:szCs w:val="24"/>
          <w:rtl w:val="0"/>
          <w:lang w:val="en-US"/>
        </w:rPr>
        <w:t>gave him insight into the problem. He immediately pretended that his eye hurt him.</w:t>
      </w:r>
    </w:p>
    <w:p>
      <w:pPr>
        <w:pStyle w:val="Body"/>
        <w:jc w:val="both"/>
        <w:rPr>
          <w:sz w:val="24"/>
          <w:szCs w:val="24"/>
        </w:rPr>
      </w:pPr>
      <w:r>
        <w:rPr>
          <w:sz w:val="24"/>
          <w:szCs w:val="24"/>
          <w:rtl w:val="1"/>
          <w:lang w:val="ar-SA" w:bidi="ar-SA"/>
        </w:rPr>
        <w:t>“</w:t>
      </w:r>
      <w:r>
        <w:rPr>
          <w:sz w:val="24"/>
          <w:szCs w:val="24"/>
          <w:rtl w:val="0"/>
          <w:lang w:val="en-US"/>
        </w:rPr>
        <w:t>I need someone to spit in my eye, to cure it! Can one among you do it?</w:t>
      </w:r>
      <w:r>
        <w:rPr>
          <w:sz w:val="24"/>
          <w:szCs w:val="24"/>
          <w:rtl w:val="0"/>
        </w:rPr>
        <w:t xml:space="preserve">” </w:t>
      </w:r>
      <w:r>
        <w:rPr>
          <w:sz w:val="24"/>
          <w:szCs w:val="24"/>
          <w:rtl w:val="0"/>
          <w:lang w:val="en-US"/>
        </w:rPr>
        <w:t>he asked.</w:t>
      </w:r>
    </w:p>
    <w:p>
      <w:pPr>
        <w:pStyle w:val="Body"/>
        <w:jc w:val="both"/>
        <w:rPr>
          <w:sz w:val="24"/>
          <w:szCs w:val="24"/>
        </w:rPr>
      </w:pPr>
      <w:r>
        <w:rPr>
          <w:sz w:val="24"/>
          <w:szCs w:val="24"/>
          <w:rtl w:val="0"/>
          <w:lang w:val="en-US"/>
        </w:rPr>
        <w:t>Her friends nudged her forward.</w:t>
      </w:r>
    </w:p>
    <w:p>
      <w:pPr>
        <w:pStyle w:val="Body"/>
        <w:jc w:val="both"/>
        <w:rPr>
          <w:sz w:val="24"/>
          <w:szCs w:val="24"/>
        </w:rPr>
      </w:pPr>
      <w:r>
        <w:rPr>
          <w:sz w:val="24"/>
          <w:szCs w:val="24"/>
          <w:rtl w:val="1"/>
          <w:lang w:val="ar-SA" w:bidi="ar-SA"/>
        </w:rPr>
        <w:t>“</w:t>
      </w:r>
      <w:r>
        <w:rPr>
          <w:sz w:val="24"/>
          <w:szCs w:val="24"/>
          <w:rtl w:val="0"/>
          <w:lang w:val="en-US"/>
        </w:rPr>
        <w:t>Spit in my eye seven times and I</w:t>
      </w:r>
      <w:r>
        <w:rPr>
          <w:sz w:val="24"/>
          <w:szCs w:val="24"/>
          <w:rtl w:val="1"/>
        </w:rPr>
        <w:t>’</w:t>
      </w:r>
      <w:r>
        <w:rPr>
          <w:sz w:val="24"/>
          <w:szCs w:val="24"/>
          <w:rtl w:val="0"/>
          <w:lang w:val="en-US"/>
        </w:rPr>
        <w:t>ll be cured,</w:t>
      </w:r>
      <w:r>
        <w:rPr>
          <w:sz w:val="24"/>
          <w:szCs w:val="24"/>
          <w:rtl w:val="0"/>
        </w:rPr>
        <w:t xml:space="preserve">” </w:t>
      </w:r>
      <w:r>
        <w:rPr>
          <w:sz w:val="24"/>
          <w:szCs w:val="24"/>
          <w:rtl w:val="0"/>
          <w:lang w:val="en-US"/>
        </w:rPr>
        <w:t>Rabbi Meir told her.</w:t>
      </w:r>
    </w:p>
    <w:p>
      <w:pPr>
        <w:pStyle w:val="Body"/>
        <w:jc w:val="both"/>
        <w:rPr>
          <w:sz w:val="24"/>
          <w:szCs w:val="24"/>
        </w:rPr>
      </w:pPr>
      <w:r>
        <w:rPr>
          <w:sz w:val="24"/>
          <w:szCs w:val="24"/>
          <w:rtl w:val="0"/>
          <w:lang w:val="en-US"/>
        </w:rPr>
        <w:t xml:space="preserve">When she did, he told her, </w:t>
      </w:r>
      <w:r>
        <w:rPr>
          <w:sz w:val="24"/>
          <w:szCs w:val="24"/>
          <w:rtl w:val="1"/>
          <w:lang w:val="ar-SA" w:bidi="ar-SA"/>
        </w:rPr>
        <w:t>“</w:t>
      </w:r>
      <w:r>
        <w:rPr>
          <w:sz w:val="24"/>
          <w:szCs w:val="24"/>
          <w:rtl w:val="0"/>
          <w:lang w:val="en-US"/>
        </w:rPr>
        <w:t xml:space="preserve">Go home and tell your husband, </w:t>
      </w:r>
      <w:r>
        <w:rPr>
          <w:sz w:val="24"/>
          <w:szCs w:val="24"/>
          <w:rtl w:val="1"/>
        </w:rPr>
        <w:t>‘</w:t>
      </w:r>
      <w:r>
        <w:rPr>
          <w:sz w:val="24"/>
          <w:szCs w:val="24"/>
          <w:rtl w:val="0"/>
          <w:lang w:val="en-US"/>
        </w:rPr>
        <w:t>You said I should spit once, but I spit seven times!</w:t>
      </w:r>
      <w:r>
        <w:rPr>
          <w:sz w:val="24"/>
          <w:szCs w:val="24"/>
          <w:rtl w:val="0"/>
        </w:rPr>
        <w:t>’”</w:t>
      </w:r>
    </w:p>
    <w:p>
      <w:pPr>
        <w:pStyle w:val="Body"/>
        <w:jc w:val="both"/>
        <w:rPr>
          <w:sz w:val="24"/>
          <w:szCs w:val="24"/>
        </w:rPr>
      </w:pPr>
      <w:r>
        <w:rPr>
          <w:sz w:val="24"/>
          <w:szCs w:val="24"/>
          <w:rtl w:val="0"/>
          <w:lang w:val="en-US"/>
        </w:rPr>
        <w:t xml:space="preserve">His students were appalled, and asked, </w:t>
      </w:r>
      <w:r>
        <w:rPr>
          <w:sz w:val="24"/>
          <w:szCs w:val="24"/>
          <w:rtl w:val="1"/>
          <w:lang w:val="ar-SA" w:bidi="ar-SA"/>
        </w:rPr>
        <w:t>“</w:t>
      </w:r>
      <w:r>
        <w:rPr>
          <w:sz w:val="24"/>
          <w:szCs w:val="24"/>
          <w:rtl w:val="0"/>
          <w:lang w:val="en-US"/>
        </w:rPr>
        <w:t>Rebbe, how could you let people disgrace you like that? When they disgrace a Torah scholar, they disgrace the Torah! If you</w:t>
      </w:r>
      <w:r>
        <w:rPr>
          <w:sz w:val="24"/>
          <w:szCs w:val="24"/>
          <w:rtl w:val="1"/>
        </w:rPr>
        <w:t>’</w:t>
      </w:r>
      <w:r>
        <w:rPr>
          <w:sz w:val="24"/>
          <w:szCs w:val="24"/>
          <w:rtl w:val="0"/>
          <w:lang w:val="en-US"/>
        </w:rPr>
        <w:t>d told us to, we</w:t>
      </w:r>
      <w:r>
        <w:rPr>
          <w:sz w:val="24"/>
          <w:szCs w:val="24"/>
          <w:rtl w:val="1"/>
        </w:rPr>
        <w:t>’</w:t>
      </w:r>
      <w:r>
        <w:rPr>
          <w:sz w:val="24"/>
          <w:szCs w:val="24"/>
          <w:rtl w:val="0"/>
          <w:lang w:val="en-US"/>
        </w:rPr>
        <w:t>d have forced her husband to let her come home!</w:t>
      </w:r>
      <w:r>
        <w:rPr>
          <w:sz w:val="24"/>
          <w:szCs w:val="24"/>
          <w:rtl w:val="0"/>
        </w:rPr>
        <w:t>”</w:t>
      </w:r>
    </w:p>
    <w:p>
      <w:pPr>
        <w:pStyle w:val="Body"/>
        <w:jc w:val="both"/>
        <w:rPr>
          <w:sz w:val="24"/>
          <w:szCs w:val="24"/>
        </w:rPr>
      </w:pPr>
      <w:r>
        <w:rPr>
          <w:sz w:val="24"/>
          <w:szCs w:val="24"/>
          <w:rtl w:val="0"/>
          <w:lang w:val="en-US"/>
        </w:rPr>
        <w:t xml:space="preserve">Rabbi Meir answered, </w:t>
      </w:r>
      <w:r>
        <w:rPr>
          <w:sz w:val="24"/>
          <w:szCs w:val="24"/>
          <w:rtl w:val="1"/>
          <w:lang w:val="ar-SA" w:bidi="ar-SA"/>
        </w:rPr>
        <w:t>“</w:t>
      </w:r>
      <w:r>
        <w:rPr>
          <w:sz w:val="24"/>
          <w:szCs w:val="24"/>
          <w:rtl w:val="0"/>
          <w:lang w:val="en-US"/>
        </w:rPr>
        <w:t>The honor of Meir is not greater than the honor of Gd! If the Torah tells us to erase the name of Gd for the sake of peace between a husband and wife in the case of a</w:t>
      </w:r>
      <w:r>
        <w:rPr>
          <w:sz w:val="24"/>
          <w:szCs w:val="24"/>
          <w:rtl w:val="0"/>
        </w:rPr>
        <w:t> </w:t>
      </w:r>
      <w:r>
        <w:rPr>
          <w:i w:val="1"/>
          <w:iCs w:val="1"/>
          <w:sz w:val="24"/>
          <w:szCs w:val="24"/>
          <w:rtl w:val="0"/>
        </w:rPr>
        <w:t>sotah</w:t>
      </w:r>
      <w:r>
        <w:rPr>
          <w:i w:val="1"/>
          <w:iCs w:val="1"/>
          <w:sz w:val="24"/>
          <w:szCs w:val="24"/>
          <w:rtl w:val="0"/>
        </w:rPr>
        <w:t> </w:t>
      </w:r>
      <w:r>
        <w:rPr>
          <w:sz w:val="24"/>
          <w:szCs w:val="24"/>
          <w:rtl w:val="0"/>
          <w:lang w:val="en-US"/>
        </w:rPr>
        <w:t>(wayward wife),</w:t>
      </w:r>
      <w:r>
        <w:rPr>
          <w:sz w:val="24"/>
          <w:szCs w:val="24"/>
          <w:vertAlign w:val="superscript"/>
          <w:rtl w:val="0"/>
        </w:rPr>
        <w:t>1</w:t>
      </w:r>
      <w:r>
        <w:rPr>
          <w:sz w:val="24"/>
          <w:szCs w:val="24"/>
          <w:rtl w:val="0"/>
        </w:rPr>
        <w:t> </w:t>
      </w:r>
      <w:r>
        <w:rPr>
          <w:sz w:val="24"/>
          <w:szCs w:val="24"/>
          <w:rtl w:val="0"/>
          <w:lang w:val="en-US"/>
        </w:rPr>
        <w:t>surely Meir can be dishonored for the same reason!</w:t>
      </w:r>
      <w:r>
        <w:rPr>
          <w:sz w:val="24"/>
          <w:szCs w:val="24"/>
          <w:rtl w:val="0"/>
        </w:rPr>
        <w:t xml:space="preserve">” </w:t>
      </w:r>
      <w:r>
        <w:rPr>
          <w:sz w:val="24"/>
          <w:szCs w:val="24"/>
          <w:rtl w:val="0"/>
        </w:rPr>
        <w:t>(Yerushalmi Sotah 1:4)</w:t>
      </w:r>
    </w:p>
    <w:p>
      <w:pPr>
        <w:pStyle w:val="Body"/>
        <w:rPr>
          <w:b w:val="1"/>
          <w:bCs w:val="1"/>
          <w:sz w:val="24"/>
          <w:szCs w:val="24"/>
        </w:rPr>
      </w:pPr>
      <w:r>
        <w:rPr>
          <w:b w:val="1"/>
          <w:bCs w:val="1"/>
          <w:sz w:val="28"/>
          <w:szCs w:val="28"/>
          <w:rtl w:val="0"/>
          <w:lang w:val="en-US"/>
        </w:rPr>
        <w:t>Tiberias, City by the Sea</w:t>
      </w:r>
    </w:p>
    <w:p>
      <w:pPr>
        <w:pStyle w:val="Body"/>
        <w:jc w:val="right"/>
        <w:rPr>
          <w:sz w:val="24"/>
          <w:szCs w:val="24"/>
        </w:rPr>
      </w:pPr>
      <w:r>
        <w:rPr>
          <w:rFonts w:ascii="Arial Unicode MS" w:cs="Times New Roman" w:hAnsi="Arial Unicode MS" w:eastAsia="Arial Unicode MS" w:hint="cs"/>
          <w:b w:val="1"/>
          <w:bCs w:val="1"/>
          <w:sz w:val="24"/>
          <w:szCs w:val="24"/>
          <w:rtl w:val="1"/>
          <w:lang w:val="he-IL" w:bidi="he-IL"/>
        </w:rPr>
        <w:t>ירושלמי שביעית</w:t>
      </w:r>
      <w:r>
        <w:rPr>
          <w:rFonts w:ascii="Times New Roman" w:hAnsi="Times New Roman"/>
          <w:b w:val="1"/>
          <w:bCs w:val="1"/>
          <w:sz w:val="24"/>
          <w:szCs w:val="24"/>
          <w:rtl w:val="1"/>
          <w:lang w:val="he-IL" w:bidi="he-IL"/>
        </w:rPr>
        <w:t xml:space="preserve">: </w:t>
      </w:r>
      <w:r>
        <w:rPr>
          <w:rFonts w:ascii="Arial Unicode MS" w:cs="Times New Roman" w:hAnsi="Arial Unicode MS" w:eastAsia="Arial Unicode MS" w:hint="cs"/>
          <w:sz w:val="24"/>
          <w:szCs w:val="24"/>
          <w:rtl w:val="1"/>
          <w:lang w:val="he-IL" w:bidi="he-IL"/>
        </w:rPr>
        <w:t xml:space="preserve">כשראה </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ר שמעון בר יוחאי</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שנרגעו הדברים</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 xml:space="preserve">אמר </w:t>
      </w:r>
      <w:r>
        <w:rPr>
          <w:rFonts w:ascii="Times New Roman" w:hAnsi="Times New Roman"/>
          <w:sz w:val="24"/>
          <w:szCs w:val="24"/>
          <w:rtl w:val="1"/>
          <w:lang w:val="he-IL" w:bidi="he-IL"/>
        </w:rPr>
        <w:t>: '</w:t>
      </w:r>
      <w:r>
        <w:rPr>
          <w:rFonts w:ascii="Arial Unicode MS" w:cs="Times New Roman" w:hAnsi="Arial Unicode MS" w:eastAsia="Arial Unicode MS" w:hint="cs"/>
          <w:sz w:val="24"/>
          <w:szCs w:val="24"/>
          <w:rtl w:val="1"/>
          <w:lang w:val="he-IL" w:bidi="he-IL"/>
        </w:rPr>
        <w:t>נרד ונתרחץ במרחצאות אלה של טבריה</w:t>
      </w:r>
      <w:r>
        <w:rPr>
          <w:rFonts w:ascii="Times New Roman" w:hAnsi="Times New Roman"/>
          <w:sz w:val="24"/>
          <w:szCs w:val="24"/>
          <w:rtl w:val="1"/>
          <w:lang w:val="he-IL" w:bidi="he-IL"/>
        </w:rPr>
        <w:t xml:space="preserve">' . </w:t>
      </w:r>
      <w:r>
        <w:rPr>
          <w:rFonts w:ascii="Arial Unicode MS" w:cs="Times New Roman" w:hAnsi="Arial Unicode MS" w:eastAsia="Arial Unicode MS" w:hint="cs"/>
          <w:sz w:val="24"/>
          <w:szCs w:val="24"/>
          <w:rtl w:val="1"/>
          <w:lang w:val="he-IL" w:bidi="he-IL"/>
        </w:rPr>
        <w:t xml:space="preserve">הוא אמר </w:t>
      </w:r>
      <w:r>
        <w:rPr>
          <w:rFonts w:ascii="Times New Roman" w:hAnsi="Times New Roman"/>
          <w:sz w:val="24"/>
          <w:szCs w:val="24"/>
          <w:rtl w:val="1"/>
          <w:lang w:val="he-IL" w:bidi="he-IL"/>
        </w:rPr>
        <w:t>: '</w:t>
      </w:r>
      <w:r>
        <w:rPr>
          <w:rFonts w:ascii="Arial Unicode MS" w:cs="Times New Roman" w:hAnsi="Arial Unicode MS" w:eastAsia="Arial Unicode MS" w:hint="cs"/>
          <w:sz w:val="24"/>
          <w:szCs w:val="24"/>
          <w:rtl w:val="1"/>
          <w:lang w:val="he-IL" w:bidi="he-IL"/>
        </w:rPr>
        <w:t>צריכים אנו לעשות תקנה כמו שעשו אבותינו הראשונים</w:t>
      </w:r>
      <w:r>
        <w:rPr>
          <w:rFonts w:ascii="Times New Roman" w:hAnsi="Times New Roman" w:hint="default"/>
          <w:sz w:val="24"/>
          <w:szCs w:val="24"/>
          <w:rtl w:val="1"/>
          <w:lang w:val="he-IL" w:bidi="he-IL"/>
        </w:rPr>
        <w:t xml:space="preserve">’ </w:t>
      </w:r>
      <w:r>
        <w:rPr>
          <w:sz w:val="24"/>
          <w:szCs w:val="24"/>
          <w:rtl w:val="0"/>
        </w:rPr>
        <w:t>. . .</w:t>
      </w:r>
      <w:r>
        <w:rPr>
          <w:rFonts w:ascii="Arial Unicode MS" w:cs="Times New Roman" w:hAnsi="Arial Unicode MS" w:eastAsia="Arial Unicode MS" w:hint="cs"/>
          <w:sz w:val="24"/>
          <w:szCs w:val="24"/>
          <w:rtl w:val="1"/>
          <w:lang w:val="he-IL" w:bidi="he-IL"/>
        </w:rPr>
        <w:t xml:space="preserve">הוא אמר </w:t>
      </w:r>
      <w:r>
        <w:rPr>
          <w:rFonts w:ascii="Times New Roman" w:hAnsi="Times New Roman"/>
          <w:sz w:val="24"/>
          <w:szCs w:val="24"/>
          <w:rtl w:val="1"/>
          <w:lang w:val="he-IL" w:bidi="he-IL"/>
        </w:rPr>
        <w:t>: '</w:t>
      </w:r>
      <w:r>
        <w:rPr>
          <w:rFonts w:ascii="Arial Unicode MS" w:cs="Times New Roman" w:hAnsi="Arial Unicode MS" w:eastAsia="Arial Unicode MS" w:hint="cs"/>
          <w:sz w:val="24"/>
          <w:szCs w:val="24"/>
          <w:rtl w:val="1"/>
          <w:lang w:val="he-IL" w:bidi="he-IL"/>
        </w:rPr>
        <w:t>נטהר טבריה</w:t>
      </w:r>
      <w:r>
        <w:rPr>
          <w:rFonts w:ascii="Times New Roman" w:hAnsi="Times New Roman"/>
          <w:sz w:val="24"/>
          <w:szCs w:val="24"/>
          <w:rtl w:val="1"/>
          <w:lang w:val="he-IL" w:bidi="he-IL"/>
        </w:rPr>
        <w:t xml:space="preserve">' . </w:t>
      </w:r>
      <w:r>
        <w:rPr>
          <w:rFonts w:ascii="Arial Unicode MS" w:cs="Times New Roman" w:hAnsi="Arial Unicode MS" w:eastAsia="Arial Unicode MS" w:hint="cs"/>
          <w:sz w:val="24"/>
          <w:szCs w:val="24"/>
          <w:rtl w:val="1"/>
          <w:lang w:val="he-IL" w:bidi="he-IL"/>
        </w:rPr>
        <w:t>והיה לוקח תורמוסים ומקצץ ומפזר</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וכל מקום שהיה שם מת</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היה צף ועולה לו למעלה</w:t>
      </w:r>
    </w:p>
    <w:p>
      <w:pPr>
        <w:pStyle w:val="Body"/>
        <w:bidi w:val="1"/>
        <w:ind w:left="0" w:right="0" w:firstLine="0"/>
        <w:jc w:val="left"/>
        <w:rPr>
          <w:sz w:val="24"/>
          <w:szCs w:val="24"/>
          <w:rtl w:val="1"/>
        </w:rPr>
      </w:pPr>
      <w:r>
        <w:rPr>
          <w:rFonts w:ascii="Arial Unicode MS" w:cs="Times New Roman" w:hAnsi="Arial Unicode MS" w:eastAsia="Arial Unicode MS" w:hint="cs"/>
          <w:b w:val="1"/>
          <w:bCs w:val="1"/>
          <w:sz w:val="24"/>
          <w:szCs w:val="24"/>
          <w:rtl w:val="1"/>
          <w:lang w:val="he-IL" w:bidi="he-IL"/>
        </w:rPr>
        <w:t xml:space="preserve">מדרש תנחומא </w:t>
      </w:r>
      <w:r>
        <w:rPr>
          <w:rFonts w:ascii="Times New Roman" w:hAnsi="Times New Roman"/>
          <w:b w:val="1"/>
          <w:bCs w:val="1"/>
          <w:sz w:val="24"/>
          <w:szCs w:val="24"/>
          <w:rtl w:val="1"/>
          <w:lang w:val="he-IL" w:bidi="he-IL"/>
        </w:rPr>
        <w:t>(</w:t>
      </w:r>
      <w:r>
        <w:rPr>
          <w:rFonts w:ascii="Arial Unicode MS" w:cs="Times New Roman" w:hAnsi="Arial Unicode MS" w:eastAsia="Arial Unicode MS" w:hint="cs"/>
          <w:b w:val="1"/>
          <w:bCs w:val="1"/>
          <w:sz w:val="24"/>
          <w:szCs w:val="24"/>
          <w:rtl w:val="1"/>
          <w:lang w:val="he-IL" w:bidi="he-IL"/>
        </w:rPr>
        <w:t>ורשא</w:t>
      </w:r>
      <w:r>
        <w:rPr>
          <w:rFonts w:ascii="Times New Roman" w:hAnsi="Times New Roman"/>
          <w:b w:val="1"/>
          <w:bCs w:val="1"/>
          <w:sz w:val="24"/>
          <w:szCs w:val="24"/>
          <w:rtl w:val="1"/>
          <w:lang w:val="he-IL" w:bidi="he-IL"/>
        </w:rPr>
        <w:t xml:space="preserve">) </w:t>
      </w:r>
      <w:r>
        <w:rPr>
          <w:rFonts w:ascii="Arial Unicode MS" w:cs="Times New Roman" w:hAnsi="Arial Unicode MS" w:eastAsia="Arial Unicode MS" w:hint="cs"/>
          <w:b w:val="1"/>
          <w:bCs w:val="1"/>
          <w:sz w:val="24"/>
          <w:szCs w:val="24"/>
          <w:rtl w:val="1"/>
          <w:lang w:val="he-IL" w:bidi="he-IL"/>
        </w:rPr>
        <w:t xml:space="preserve">פרשת שופטים סימן י </w:t>
      </w:r>
      <w:r>
        <w:rPr>
          <w:rFonts w:ascii="Arial Unicode MS" w:cs="Times New Roman" w:hAnsi="Arial Unicode MS" w:eastAsia="Arial Unicode MS" w:hint="cs"/>
          <w:sz w:val="24"/>
          <w:szCs w:val="24"/>
          <w:rtl w:val="1"/>
          <w:lang w:val="he-IL" w:bidi="he-IL"/>
        </w:rPr>
        <w:t xml:space="preserve"> מעשה היה ברבי ינאי ור</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י שהיו יושבין על פיילי של טבריה והיו שם שני אסטרולוגין ראו שם שני יהודים יוצאין למלאכתן אמרו אותן שני אסטרולוגין אותן שני האנשים יוצאין ואינן נכנסין אלא הנחש שורפן</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שמעו רבי ינאי ורבי יוחנן מה עשו ישבו על פתח המדינה לידע אם נכנסין הן אותן שני האנשים למלאכתן ונכנסו</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וראו אותן רבי ינאי ורבי יוחנן אמרו לאיסטרולוגין לא אמרתם ששני האנשים הללו יוצאין ואינן נכנסין שהנחש שורפן</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אמרו להן הן</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אמרו להן הרי יצאו בשלום ונכנסו בשלום היו האיסטרולוגין מביטין בהם אמרו לנו מה עשיתם ביום הזה</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אמרו להם לא עשינו דבר אלא כשם שהיינו למודין לעשות קרינו את השמע והתפללנו</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אמרו להם יהודים אתם אין דברי האיסטרולוגין מתקיימים בכם שאתם יהודים</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הוי ואתה לא כן נתן לך ה</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אלהיך</w:t>
      </w:r>
      <w:r>
        <w:rPr>
          <w:rFonts w:ascii="Times New Roman" w:hAnsi="Times New Roman"/>
          <w:sz w:val="24"/>
          <w:szCs w:val="24"/>
          <w:rtl w:val="1"/>
          <w:lang w:val="he-IL" w:bidi="he-IL"/>
        </w:rPr>
        <w:t xml:space="preserve">. </w:t>
      </w:r>
    </w:p>
    <w:p>
      <w:pPr>
        <w:pStyle w:val="Body"/>
      </w:pPr>
    </w:p>
    <w:p>
      <w:pPr>
        <w:pStyle w:val="Body"/>
        <w:rPr>
          <w:sz w:val="24"/>
          <w:szCs w:val="24"/>
        </w:rPr>
      </w:pPr>
      <w:r>
        <w:rPr>
          <w:rStyle w:val="Link"/>
          <w:outline w:val="0"/>
          <w:color w:val="000000"/>
          <w:sz w:val="24"/>
          <w:szCs w:val="24"/>
          <w:u w:color="000000"/>
          <w:rtl w:val="0"/>
          <w:lang w:val="it-IT"/>
          <w14:textFill>
            <w14:solidFill>
              <w14:srgbClr w14:val="000000"/>
            </w14:solidFill>
          </w14:textFill>
        </w:rPr>
        <w:t>Rabbi Ami and Rabbi Asi</w:t>
      </w:r>
      <w:r>
        <w:rPr>
          <w:sz w:val="24"/>
          <w:szCs w:val="24"/>
          <w:rtl w:val="0"/>
          <w:lang w:val="en-US"/>
        </w:rPr>
        <w:t>, despite the fact that they had thirteen synagogues in Tiberias, they would only pray between the pillars where they studied. (Berachot 8a)</w:t>
      </w:r>
    </w:p>
    <w:p>
      <w:pPr>
        <w:pStyle w:val="Body"/>
        <w:rPr>
          <w:sz w:val="24"/>
          <w:szCs w:val="24"/>
        </w:rPr>
      </w:pPr>
    </w:p>
    <w:p>
      <w:pPr>
        <w:pStyle w:val="Body"/>
        <w:rPr>
          <w:sz w:val="24"/>
          <w:szCs w:val="24"/>
        </w:rPr>
      </w:pPr>
    </w:p>
    <w:p>
      <w:pPr>
        <w:pStyle w:val="Body"/>
        <w:rPr>
          <w:sz w:val="24"/>
          <w:szCs w:val="24"/>
        </w:rPr>
      </w:pPr>
    </w:p>
    <w:p>
      <w:pPr>
        <w:pStyle w:val="Body"/>
        <w:rPr>
          <w:b w:val="1"/>
          <w:bCs w:val="1"/>
          <w:sz w:val="28"/>
          <w:szCs w:val="28"/>
        </w:rPr>
      </w:pPr>
      <w:r>
        <w:rPr>
          <w:b w:val="1"/>
          <w:bCs w:val="1"/>
          <w:sz w:val="28"/>
          <w:szCs w:val="28"/>
          <w:rtl w:val="0"/>
          <w:lang w:val="it-IT"/>
        </w:rPr>
        <w:t>Dhimmi Status</w:t>
      </w:r>
    </w:p>
    <w:p>
      <w:pPr>
        <w:pStyle w:val="Body"/>
        <w:jc w:val="both"/>
        <w:rPr>
          <w:sz w:val="24"/>
          <w:szCs w:val="24"/>
        </w:rPr>
      </w:pPr>
      <w:r>
        <w:rPr>
          <w:sz w:val="24"/>
          <w:szCs w:val="24"/>
          <w:rtl w:val="0"/>
          <w:lang w:val="en-US"/>
        </w:rPr>
        <w:t>We heard from 'Abd al-Rahman ibn Ghanam [died 78/697] as follows: When Umar ibn al-Khattab, may God be pleased with him, accorded a peace to the Christians of Syria, we wrote to him as follows:</w:t>
      </w:r>
    </w:p>
    <w:p>
      <w:pPr>
        <w:pStyle w:val="Body"/>
        <w:jc w:val="both"/>
        <w:rPr>
          <w:sz w:val="24"/>
          <w:szCs w:val="24"/>
        </w:rPr>
      </w:pPr>
      <w:r>
        <w:rPr>
          <w:sz w:val="24"/>
          <w:szCs w:val="24"/>
          <w:rtl w:val="0"/>
          <w:lang w:val="en-US"/>
        </w:rPr>
        <w:t>In the name of God, the Merciful and Compassionate. This is a letter to the servant of God Umar [ibn al-Khattab], Commander of the Faithful, from the Christians of such-and-such a city. When you came against us, we asked you for safe-conduct (aman) for ourselves, our descendants, our property, and the people of our community, and we undertook the following obligations toward you:</w:t>
      </w:r>
    </w:p>
    <w:p>
      <w:pPr>
        <w:pStyle w:val="Body"/>
        <w:jc w:val="both"/>
        <w:rPr>
          <w:sz w:val="24"/>
          <w:szCs w:val="24"/>
        </w:rPr>
      </w:pPr>
      <w:r>
        <w:rPr>
          <w:sz w:val="24"/>
          <w:szCs w:val="24"/>
          <w:rtl w:val="0"/>
          <w:lang w:val="en-US"/>
        </w:rPr>
        <w:t>We shall not build, in our cities or in their neighborhood, new monasteries, Churches, convents, or monks' cells, nor shall we repair, by day or by night, such of them as fall in ruins or are situated in the quarters of the Muslims.We shall keep our gates wide open for passersby and travelers. We shall give board and lodging to all Muslims who pass our way for three days.We shall not give shelter in our churches or in our dwellings to any spy, nor bide him from the Muslims.</w:t>
      </w:r>
    </w:p>
    <w:p>
      <w:pPr>
        <w:pStyle w:val="Body"/>
        <w:jc w:val="both"/>
        <w:rPr>
          <w:sz w:val="24"/>
          <w:szCs w:val="24"/>
        </w:rPr>
      </w:pPr>
      <w:r>
        <w:rPr>
          <w:sz w:val="24"/>
          <w:szCs w:val="24"/>
          <w:rtl w:val="0"/>
          <w:lang w:val="en-US"/>
        </w:rPr>
        <w:t>We shall not teach the Qur'an to our children.We shall not manifest our religion publicly nor convert anyone to it. We shall not prevent any of our kin from entering Islam if they wish it.We shall show respect toward the Muslims, and we shall rise from our seats when they wish to sit.</w:t>
      </w:r>
    </w:p>
    <w:p>
      <w:pPr>
        <w:pStyle w:val="Body"/>
        <w:jc w:val="both"/>
        <w:rPr>
          <w:sz w:val="24"/>
          <w:szCs w:val="24"/>
        </w:rPr>
      </w:pPr>
      <w:r>
        <w:rPr>
          <w:sz w:val="24"/>
          <w:szCs w:val="24"/>
          <w:rtl w:val="0"/>
          <w:lang w:val="en-US"/>
        </w:rPr>
        <w:t>We shall not seek to resemble the Muslims by imitating any of their garments, the qalansuwa, the turban, footwear, or the parting of the hair. We shall not speak as they do, nor shall we adopt their kunyas.</w:t>
      </w:r>
    </w:p>
    <w:p>
      <w:pPr>
        <w:pStyle w:val="Body"/>
        <w:jc w:val="both"/>
        <w:rPr>
          <w:sz w:val="24"/>
          <w:szCs w:val="24"/>
        </w:rPr>
      </w:pPr>
      <w:r>
        <w:rPr>
          <w:sz w:val="24"/>
          <w:szCs w:val="24"/>
          <w:rtl w:val="0"/>
          <w:lang w:val="en-US"/>
        </w:rPr>
        <w:t>We shall not mount on saddles, nor shall we gird swords nor bear any kind of arms nor carry them on our- persons.We shall not engrave Arabic inscriptions on our seals.We shall not sell fermented drinks.We shall clip the fronts of our heads.We shall always dress in the same way wherever we may be, and we shall bind the zunar round our waists</w:t>
      </w:r>
    </w:p>
    <w:p>
      <w:pPr>
        <w:pStyle w:val="Body"/>
        <w:jc w:val="both"/>
        <w:rPr>
          <w:sz w:val="24"/>
          <w:szCs w:val="24"/>
        </w:rPr>
      </w:pPr>
      <w:r>
        <w:rPr>
          <w:sz w:val="24"/>
          <w:szCs w:val="24"/>
          <w:rtl w:val="0"/>
          <w:lang w:val="en-US"/>
        </w:rPr>
        <w:t>We shall not display our crosses or our books in the roads or markets of the Muslims. We shall use only clappers in our churches very softly. We shall not raise our voices when following our dead. We shall not show lights on any of the roads of the Muslims or in their markets. We shall not bury our dead near the Muslims.We shall not take slaves who have been allotted to Muslims.We shall not build houses overtopping the houses of the Muslims. (A version of the Pact of Omar, 7</w:t>
      </w:r>
      <w:r>
        <w:rPr>
          <w:sz w:val="24"/>
          <w:szCs w:val="24"/>
          <w:vertAlign w:val="superscript"/>
          <w:rtl w:val="0"/>
          <w:lang w:val="en-US"/>
        </w:rPr>
        <w:t>th</w:t>
      </w:r>
      <w:r>
        <w:rPr>
          <w:sz w:val="24"/>
          <w:szCs w:val="24"/>
          <w:rtl w:val="0"/>
          <w:lang w:val="en-US"/>
        </w:rPr>
        <w:t xml:space="preserve"> century)</w:t>
      </w:r>
    </w:p>
    <w:p>
      <w:pPr>
        <w:pStyle w:val="Body"/>
        <w:rPr>
          <w:sz w:val="24"/>
          <w:szCs w:val="24"/>
        </w:rPr>
      </w:pPr>
      <w:r>
        <w:rPr>
          <w:b w:val="1"/>
          <w:bCs w:val="1"/>
          <w:sz w:val="28"/>
          <w:szCs w:val="28"/>
          <w:rtl w:val="0"/>
        </w:rPr>
        <w:t> </w:t>
      </w:r>
      <w:r>
        <w:rPr>
          <w:b w:val="1"/>
          <w:bCs w:val="1"/>
          <w:sz w:val="28"/>
          <w:szCs w:val="28"/>
          <w:rtl w:val="0"/>
          <w:lang w:val="en-US"/>
        </w:rPr>
        <w:t>Earthquake!</w:t>
      </w:r>
    </w:p>
    <w:p>
      <w:pPr>
        <w:pStyle w:val="Body"/>
        <w:bidi w:val="1"/>
        <w:ind w:left="0" w:right="0" w:firstLine="0"/>
        <w:jc w:val="left"/>
        <w:rPr>
          <w:sz w:val="24"/>
          <w:szCs w:val="24"/>
          <w:rtl w:val="1"/>
        </w:rPr>
      </w:pPr>
      <w:r>
        <w:rPr>
          <w:rFonts w:ascii="Arial Unicode MS" w:cs="Times New Roman" w:hAnsi="Arial Unicode MS" w:eastAsia="Arial Unicode MS" w:hint="cs"/>
          <w:sz w:val="24"/>
          <w:szCs w:val="24"/>
          <w:rtl w:val="1"/>
          <w:lang w:val="he-IL" w:bidi="he-IL"/>
        </w:rPr>
        <w:t>ובכ</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ג בשבט צום לארץ ישראל יקראוהו</w:t>
      </w:r>
      <w:r>
        <w:rPr>
          <w:rFonts w:ascii="Times New Roman" w:cs="Times New Roman" w:hAnsi="Times New Roman" w:eastAsia="Times New Roman"/>
          <w:sz w:val="24"/>
          <w:szCs w:val="24"/>
          <w:rtl w:val="1"/>
          <w:lang w:val="he-IL" w:bidi="he-IL"/>
        </w:rPr>
        <w:br w:type="textWrapping"/>
      </w:r>
      <w:r>
        <w:rPr>
          <w:rFonts w:ascii="Arial Unicode MS" w:cs="Times New Roman" w:hAnsi="Arial Unicode MS" w:eastAsia="Arial Unicode MS" w:hint="cs"/>
          <w:sz w:val="24"/>
          <w:szCs w:val="24"/>
          <w:rtl w:val="1"/>
          <w:lang w:val="he-IL" w:bidi="he-IL"/>
        </w:rPr>
        <w:t>צום הרעש משום שארץ ישראל רעשה ונפלו ממנה</w:t>
      </w:r>
      <w:r>
        <w:rPr>
          <w:rFonts w:ascii="Times New Roman" w:cs="Times New Roman" w:hAnsi="Times New Roman" w:eastAsia="Times New Roman"/>
          <w:sz w:val="24"/>
          <w:szCs w:val="24"/>
          <w:rtl w:val="1"/>
          <w:lang w:val="he-IL" w:bidi="he-IL"/>
        </w:rPr>
        <w:br w:type="textWrapping"/>
      </w:r>
      <w:r>
        <w:rPr>
          <w:rFonts w:ascii="Arial Unicode MS" w:cs="Times New Roman" w:hAnsi="Arial Unicode MS" w:eastAsia="Arial Unicode MS" w:hint="cs"/>
          <w:sz w:val="24"/>
          <w:szCs w:val="24"/>
          <w:rtl w:val="1"/>
          <w:lang w:val="he-IL" w:bidi="he-IL"/>
        </w:rPr>
        <w:t>הרבה ערים ומתו תחת החרבות חכמים</w:t>
      </w:r>
      <w:r>
        <w:rPr>
          <w:rFonts w:ascii="Times New Roman" w:cs="Times New Roman" w:hAnsi="Times New Roman" w:eastAsia="Times New Roman"/>
          <w:sz w:val="24"/>
          <w:szCs w:val="24"/>
          <w:rtl w:val="1"/>
          <w:lang w:val="he-IL" w:bidi="he-IL"/>
        </w:rPr>
        <w:br w:type="textWrapping"/>
      </w:r>
      <w:r>
        <w:rPr>
          <w:rFonts w:ascii="Arial Unicode MS" w:cs="Times New Roman" w:hAnsi="Arial Unicode MS" w:eastAsia="Arial Unicode MS" w:hint="cs"/>
          <w:sz w:val="24"/>
          <w:szCs w:val="24"/>
          <w:rtl w:val="1"/>
          <w:lang w:val="he-IL" w:bidi="he-IL"/>
        </w:rPr>
        <w:t xml:space="preserve">ויש לו במקראות רמז </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בזעם תצעד ארץ</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מזמן שחרבה</w:t>
      </w:r>
      <w:r>
        <w:rPr>
          <w:rFonts w:ascii="Times New Roman" w:cs="Times New Roman" w:hAnsi="Times New Roman" w:eastAsia="Times New Roman"/>
          <w:sz w:val="24"/>
          <w:szCs w:val="24"/>
          <w:rtl w:val="1"/>
          <w:lang w:val="he-IL" w:bidi="he-IL"/>
        </w:rPr>
        <w:br w:type="textWrapping"/>
      </w:r>
      <w:r>
        <w:rPr>
          <w:rFonts w:ascii="Arial Unicode MS" w:cs="Times New Roman" w:hAnsi="Arial Unicode MS" w:eastAsia="Arial Unicode MS" w:hint="cs"/>
          <w:sz w:val="24"/>
          <w:szCs w:val="24"/>
          <w:rtl w:val="1"/>
          <w:lang w:val="he-IL" w:bidi="he-IL"/>
        </w:rPr>
        <w:t xml:space="preserve">ירושלים עד הזמן שקרה </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הרעש</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בארץ ישראל מניין בזע</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ם</w:t>
      </w:r>
      <w:r>
        <w:rPr>
          <w:rFonts w:ascii="Times New Roman" w:hAnsi="Times New Roman"/>
          <w:sz w:val="24"/>
          <w:szCs w:val="24"/>
          <w:rtl w:val="1"/>
          <w:lang w:val="he-IL" w:bidi="he-IL"/>
        </w:rPr>
        <w:t xml:space="preserve">" </w:t>
      </w:r>
    </w:p>
    <w:p>
      <w:pPr>
        <w:pStyle w:val="Body"/>
        <w:jc w:val="right"/>
        <w:rPr>
          <w:sz w:val="24"/>
          <w:szCs w:val="24"/>
        </w:rPr>
      </w:pPr>
      <w:r>
        <w:rPr>
          <w:sz w:val="24"/>
          <w:szCs w:val="24"/>
          <w:rtl w:val="0"/>
          <w:lang w:val="en-US"/>
        </w:rPr>
        <w:t>From the Cairo Genizah</w:t>
      </w:r>
    </w:p>
    <w:p>
      <w:pPr>
        <w:pStyle w:val="Body"/>
        <w:rPr>
          <w:b w:val="1"/>
          <w:bCs w:val="1"/>
          <w:sz w:val="24"/>
          <w:szCs w:val="24"/>
        </w:rPr>
      </w:pPr>
      <w:r>
        <w:rPr>
          <w:b w:val="1"/>
          <w:bCs w:val="1"/>
          <w:sz w:val="28"/>
          <w:szCs w:val="28"/>
          <w:rtl w:val="0"/>
          <w:lang w:val="es-ES_tradnl"/>
        </w:rPr>
        <w:t>Pinchas Ben Yaakov HaKohen</w:t>
      </w:r>
    </w:p>
    <w:p>
      <w:pPr>
        <w:pStyle w:val="Body"/>
        <w:jc w:val="right"/>
      </w:pPr>
      <w:r>
        <w:rPr>
          <w:rFonts w:ascii="Arial Unicode MS" w:cs="Times New Roman" w:hAnsi="Arial Unicode MS" w:eastAsia="Arial Unicode MS" w:hint="cs"/>
          <w:sz w:val="24"/>
          <w:szCs w:val="24"/>
          <w:rtl w:val="1"/>
          <w:lang w:val="he-IL" w:bidi="he-IL"/>
        </w:rPr>
        <w:t>ָאח בְּנַעֲלֵיכֶם מְכַרְתֶּם</w:t>
      </w:r>
      <w:r>
        <w:rPr>
          <w:sz w:val="24"/>
          <w:szCs w:val="24"/>
        </w:rPr>
        <w:br w:type="textWrapping"/>
      </w:r>
      <w:r>
        <w:rPr>
          <w:rFonts w:ascii="Arial Unicode MS" w:cs="Times New Roman" w:hAnsi="Arial Unicode MS" w:eastAsia="Arial Unicode MS" w:hint="cs"/>
          <w:sz w:val="24"/>
          <w:szCs w:val="24"/>
          <w:rtl w:val="1"/>
          <w:lang w:val="he-IL" w:bidi="he-IL"/>
        </w:rPr>
        <w:t>בְּשִׂטְמַתְכֶם עַל דָּמוֹ קַמְתֶּם</w:t>
      </w:r>
      <w:r>
        <w:rPr>
          <w:sz w:val="24"/>
          <w:szCs w:val="24"/>
        </w:rPr>
        <w:br w:type="textWrapping"/>
      </w:r>
      <w:r>
        <w:rPr>
          <w:rFonts w:ascii="Arial Unicode MS" w:cs="Times New Roman" w:hAnsi="Arial Unicode MS" w:eastAsia="Arial Unicode MS" w:hint="cs"/>
          <w:rtl w:val="1"/>
          <w:lang w:val="he-IL" w:bidi="he-IL"/>
        </w:rPr>
        <w:t>גְּדִי עִזִּים בְּמִרְמָה שְׁחַטְתֶּם</w:t>
      </w:r>
      <w:r>
        <w:br w:type="textWrapping"/>
      </w:r>
      <w:r>
        <w:rPr>
          <w:rFonts w:ascii="Arial Unicode MS" w:cs="Times New Roman" w:hAnsi="Arial Unicode MS" w:eastAsia="Arial Unicode MS" w:hint="cs"/>
          <w:rtl w:val="1"/>
          <w:lang w:val="he-IL" w:bidi="he-IL"/>
        </w:rPr>
        <w:t>דִּאַגְתֶּם לֵב אֲבִיכֶם וְסוֹד הֶעֱרַמְתֶּם</w:t>
      </w:r>
    </w:p>
    <w:p>
      <w:pPr>
        <w:pStyle w:val="Body"/>
        <w:jc w:val="right"/>
        <w:rPr>
          <w:sz w:val="24"/>
          <w:szCs w:val="24"/>
        </w:rPr>
      </w:pPr>
      <w:r>
        <w:rPr>
          <w:rFonts w:ascii="Arial Unicode MS" w:cs="Times New Roman" w:hAnsi="Arial Unicode MS" w:eastAsia="Arial Unicode MS" w:hint="cs"/>
          <w:rtl w:val="1"/>
          <w:lang w:val="he-IL" w:bidi="he-IL"/>
        </w:rPr>
        <w:t>אוֹי לָכֶם מִדִּין חוֹסֵף</w:t>
      </w:r>
      <w:r>
        <w:rPr>
          <w:sz w:val="24"/>
          <w:szCs w:val="24"/>
        </w:rPr>
        <w:br w:type="textWrapping"/>
      </w:r>
      <w:r>
        <w:rPr>
          <w:rFonts w:ascii="Arial Unicode MS" w:cs="Times New Roman" w:hAnsi="Arial Unicode MS" w:eastAsia="Arial Unicode MS" w:hint="cs"/>
          <w:sz w:val="24"/>
          <w:szCs w:val="24"/>
          <w:rtl w:val="1"/>
          <w:lang w:val="he-IL" w:bidi="he-IL"/>
        </w:rPr>
        <w:t>אָמַר לָהֶם יוֹסֵף</w:t>
      </w:r>
    </w:p>
    <w:p>
      <w:pPr>
        <w:pStyle w:val="Body"/>
        <w:jc w:val="right"/>
        <w:rPr>
          <w:sz w:val="24"/>
          <w:szCs w:val="24"/>
        </w:rPr>
      </w:pPr>
      <w:r>
        <w:rPr>
          <w:rFonts w:ascii="Arial Unicode MS" w:cs="Times New Roman" w:hAnsi="Arial Unicode MS" w:eastAsia="Arial Unicode MS" w:hint="cs"/>
          <w:sz w:val="24"/>
          <w:szCs w:val="24"/>
          <w:rtl w:val="1"/>
          <w:lang w:val="he-IL" w:bidi="he-IL"/>
        </w:rPr>
        <w:t>הֶאָח חָלִילָה לְךָ מְעֻשּׂוֹת זֹאת</w:t>
      </w:r>
      <w:r>
        <w:rPr>
          <w:sz w:val="24"/>
          <w:szCs w:val="24"/>
        </w:rPr>
        <w:br w:type="textWrapping"/>
      </w:r>
      <w:r>
        <w:rPr>
          <w:rFonts w:ascii="Arial Unicode MS" w:cs="Times New Roman" w:hAnsi="Arial Unicode MS" w:eastAsia="Arial Unicode MS" w:hint="cs"/>
          <w:sz w:val="24"/>
          <w:szCs w:val="24"/>
          <w:rtl w:val="1"/>
          <w:lang w:val="he-IL" w:bidi="he-IL"/>
        </w:rPr>
        <w:t>וְתָמַהְנוּ כְּשָׁמְעֵנוּ מִמְּךָ כָּזֹאת</w:t>
      </w:r>
      <w:r>
        <w:rPr>
          <w:sz w:val="24"/>
          <w:szCs w:val="24"/>
        </w:rPr>
        <w:br w:type="textWrapping"/>
      </w:r>
      <w:r>
        <w:rPr>
          <w:rFonts w:ascii="Arial Unicode MS" w:cs="Times New Roman" w:hAnsi="Arial Unicode MS" w:eastAsia="Arial Unicode MS" w:hint="cs"/>
          <w:sz w:val="24"/>
          <w:szCs w:val="24"/>
          <w:rtl w:val="1"/>
          <w:lang w:val="he-IL" w:bidi="he-IL"/>
        </w:rPr>
        <w:t>זְקוֹף עֵינֶיךָ לַמָּרוֹם וְאַל תְּגַלֶּה רָזוֹת</w:t>
      </w:r>
      <w:r>
        <w:rPr>
          <w:sz w:val="24"/>
          <w:szCs w:val="24"/>
        </w:rPr>
        <w:br w:type="textWrapping"/>
      </w:r>
      <w:r>
        <w:rPr>
          <w:rFonts w:ascii="Arial Unicode MS" w:cs="Times New Roman" w:hAnsi="Arial Unicode MS" w:eastAsia="Arial Unicode MS" w:hint="cs"/>
          <w:sz w:val="24"/>
          <w:szCs w:val="24"/>
          <w:rtl w:val="1"/>
          <w:lang w:val="he-IL" w:bidi="he-IL"/>
        </w:rPr>
        <w:t>חוֹבָתֵינוּ גָּרְמָה עַל כֵּן בָּאָה עָלֵינוּ הַצָּרָה הַזֹּאת</w:t>
      </w:r>
    </w:p>
    <w:p>
      <w:pPr>
        <w:pStyle w:val="Body"/>
        <w:jc w:val="right"/>
        <w:rPr>
          <w:sz w:val="24"/>
          <w:szCs w:val="24"/>
        </w:rPr>
      </w:pPr>
      <w:r>
        <w:rPr>
          <w:rFonts w:ascii="Arial Unicode MS" w:cs="Times New Roman" w:hAnsi="Arial Unicode MS" w:eastAsia="Arial Unicode MS" w:hint="cs"/>
          <w:sz w:val="24"/>
          <w:szCs w:val="24"/>
          <w:rtl w:val="1"/>
          <w:lang w:val="he-IL" w:bidi="he-IL"/>
        </w:rPr>
        <w:t>בִּי אֲדוֹנִי בִּדְבָרְךָ הֲמַמְתָּנוּ ברְעָדָה</w:t>
      </w:r>
      <w:r>
        <w:rPr>
          <w:sz w:val="24"/>
          <w:szCs w:val="24"/>
        </w:rPr>
        <w:br w:type="textWrapping"/>
      </w:r>
      <w:r>
        <w:rPr>
          <w:rFonts w:ascii="Arial Unicode MS" w:cs="Times New Roman" w:hAnsi="Arial Unicode MS" w:eastAsia="Arial Unicode MS" w:hint="cs"/>
          <w:sz w:val="24"/>
          <w:szCs w:val="24"/>
          <w:rtl w:val="1"/>
          <w:lang w:val="he-IL" w:bidi="he-IL"/>
        </w:rPr>
        <w:t>אָמַר לָהֶם יְהוּדָה</w:t>
      </w:r>
    </w:p>
    <w:p>
      <w:pPr>
        <w:pStyle w:val="Body"/>
        <w:jc w:val="right"/>
        <w:rPr>
          <w:sz w:val="24"/>
          <w:szCs w:val="24"/>
        </w:rPr>
      </w:pPr>
      <w:r>
        <w:rPr>
          <w:rFonts w:ascii="Arial Unicode MS" w:cs="Times New Roman" w:hAnsi="Arial Unicode MS" w:eastAsia="Arial Unicode MS" w:hint="cs"/>
          <w:sz w:val="24"/>
          <w:szCs w:val="24"/>
          <w:rtl w:val="1"/>
          <w:lang w:val="he-IL" w:bidi="he-IL"/>
        </w:rPr>
        <w:t>טְרַחְתּוּהוּ בְּיַד עוֹשֵׂי חֲבָלִים</w:t>
      </w:r>
      <w:r>
        <w:rPr>
          <w:sz w:val="24"/>
          <w:szCs w:val="24"/>
        </w:rPr>
        <w:br w:type="textWrapping"/>
      </w:r>
      <w:r>
        <w:rPr>
          <w:rFonts w:ascii="Arial Unicode MS" w:cs="Times New Roman" w:hAnsi="Arial Unicode MS" w:eastAsia="Arial Unicode MS" w:hint="cs"/>
          <w:sz w:val="24"/>
          <w:szCs w:val="24"/>
          <w:rtl w:val="1"/>
          <w:lang w:val="he-IL" w:bidi="he-IL"/>
        </w:rPr>
        <w:t>יְעַצְתֶּם לָשׁוּם רַגְלוֹ בִכְבָלִים</w:t>
      </w:r>
      <w:r>
        <w:rPr>
          <w:sz w:val="24"/>
          <w:szCs w:val="24"/>
        </w:rPr>
        <w:br w:type="textWrapping"/>
      </w:r>
      <w:r>
        <w:rPr>
          <w:rFonts w:ascii="Arial Unicode MS" w:cs="Times New Roman" w:hAnsi="Arial Unicode MS" w:eastAsia="Arial Unicode MS" w:hint="cs"/>
          <w:sz w:val="24"/>
          <w:szCs w:val="24"/>
          <w:rtl w:val="1"/>
          <w:lang w:val="he-IL" w:bidi="he-IL"/>
        </w:rPr>
        <w:t>כְּאַכְזָרִים מְכַרְתּוּהוּ לָאֲנָשִׁים מְחַבְּלִים</w:t>
      </w:r>
      <w:r>
        <w:rPr>
          <w:sz w:val="24"/>
          <w:szCs w:val="24"/>
        </w:rPr>
        <w:br w:type="textWrapping"/>
      </w:r>
      <w:r>
        <w:rPr>
          <w:rFonts w:ascii="Arial Unicode MS" w:cs="Times New Roman" w:hAnsi="Arial Unicode MS" w:eastAsia="Arial Unicode MS" w:hint="cs"/>
          <w:sz w:val="24"/>
          <w:szCs w:val="24"/>
          <w:rtl w:val="1"/>
          <w:lang w:val="he-IL" w:bidi="he-IL"/>
        </w:rPr>
        <w:t>לְיִשְׁמְעֵאלִים בַּעֲבוּר נְעֲלִים</w:t>
      </w:r>
    </w:p>
    <w:p>
      <w:pPr>
        <w:pStyle w:val="Body"/>
        <w:jc w:val="right"/>
        <w:rPr>
          <w:sz w:val="24"/>
          <w:szCs w:val="24"/>
        </w:rPr>
      </w:pPr>
      <w:r>
        <w:rPr>
          <w:rFonts w:ascii="Arial Unicode MS" w:cs="Times New Roman" w:hAnsi="Arial Unicode MS" w:eastAsia="Arial Unicode MS" w:hint="cs"/>
          <w:sz w:val="24"/>
          <w:szCs w:val="24"/>
          <w:rtl w:val="1"/>
          <w:lang w:val="he-IL" w:bidi="he-IL"/>
        </w:rPr>
        <w:t>אוֹי לָכֶם מִדִּין חוֹסֵף</w:t>
      </w:r>
      <w:r>
        <w:rPr>
          <w:sz w:val="24"/>
          <w:szCs w:val="24"/>
        </w:rPr>
        <w:br w:type="textWrapping"/>
      </w:r>
      <w:r>
        <w:rPr>
          <w:rFonts w:ascii="Arial Unicode MS" w:cs="Times New Roman" w:hAnsi="Arial Unicode MS" w:eastAsia="Arial Unicode MS" w:hint="cs"/>
          <w:sz w:val="24"/>
          <w:szCs w:val="24"/>
          <w:rtl w:val="1"/>
          <w:lang w:val="he-IL" w:bidi="he-IL"/>
        </w:rPr>
        <w:t>אָמַר לָהֶם יוֹסֵף</w:t>
      </w:r>
    </w:p>
    <w:p>
      <w:pPr>
        <w:pStyle w:val="Body"/>
        <w:jc w:val="right"/>
        <w:rPr>
          <w:sz w:val="24"/>
          <w:szCs w:val="24"/>
        </w:rPr>
      </w:pPr>
      <w:r>
        <w:rPr>
          <w:rFonts w:ascii="Arial Unicode MS" w:cs="Times New Roman" w:hAnsi="Arial Unicode MS" w:eastAsia="Arial Unicode MS" w:hint="cs"/>
          <w:sz w:val="24"/>
          <w:szCs w:val="24"/>
          <w:rtl w:val="1"/>
          <w:lang w:val="he-IL" w:bidi="he-IL"/>
        </w:rPr>
        <w:t>מִלַּלְנוּ אֵלֶיךָ כְּדַל וְרָשׁ</w:t>
      </w:r>
      <w:r>
        <w:rPr>
          <w:sz w:val="24"/>
          <w:szCs w:val="24"/>
        </w:rPr>
        <w:br w:type="textWrapping"/>
      </w:r>
      <w:r>
        <w:rPr>
          <w:rFonts w:ascii="Arial Unicode MS" w:cs="Times New Roman" w:hAnsi="Arial Unicode MS" w:eastAsia="Arial Unicode MS" w:hint="cs"/>
          <w:sz w:val="24"/>
          <w:szCs w:val="24"/>
          <w:rtl w:val="1"/>
          <w:lang w:val="he-IL" w:bidi="he-IL"/>
        </w:rPr>
        <w:t>נַדְנוּ כְּנִמְצָא הַגָּבִיעַ הַנִּדְרָשׁ</w:t>
      </w:r>
      <w:r>
        <w:rPr>
          <w:sz w:val="24"/>
          <w:szCs w:val="24"/>
        </w:rPr>
        <w:br w:type="textWrapping"/>
      </w:r>
      <w:r>
        <w:rPr>
          <w:rFonts w:ascii="Arial Unicode MS" w:cs="Times New Roman" w:hAnsi="Arial Unicode MS" w:eastAsia="Arial Unicode MS" w:hint="cs"/>
          <w:sz w:val="24"/>
          <w:szCs w:val="24"/>
          <w:rtl w:val="1"/>
          <w:lang w:val="he-IL" w:bidi="he-IL"/>
        </w:rPr>
        <w:t>סוֹדֵנוּ אַל תְּגַל וְרִיבְךָ יֻפְרַשׁ</w:t>
      </w:r>
      <w:r>
        <w:rPr>
          <w:sz w:val="24"/>
          <w:szCs w:val="24"/>
        </w:rPr>
        <w:br w:type="textWrapping"/>
      </w:r>
      <w:r>
        <w:rPr>
          <w:rFonts w:ascii="Arial Unicode MS" w:cs="Times New Roman" w:hAnsi="Arial Unicode MS" w:eastAsia="Arial Unicode MS" w:hint="cs"/>
          <w:sz w:val="24"/>
          <w:szCs w:val="24"/>
          <w:rtl w:val="1"/>
          <w:lang w:val="he-IL" w:bidi="he-IL"/>
        </w:rPr>
        <w:t>עַל דָּמֵינוּ אַל תַּעֲמֹד כִּי הַדָּם מִיָּד מַאֲבִידוֹ יוֻדְרַש</w:t>
      </w:r>
    </w:p>
    <w:p>
      <w:pPr>
        <w:pStyle w:val="Body"/>
        <w:jc w:val="right"/>
        <w:rPr>
          <w:sz w:val="24"/>
          <w:szCs w:val="24"/>
        </w:rPr>
      </w:pPr>
      <w:r>
        <w:rPr>
          <w:rFonts w:ascii="Arial Unicode MS" w:cs="Times New Roman" w:hAnsi="Arial Unicode MS" w:eastAsia="Arial Unicode MS" w:hint="cs"/>
          <w:sz w:val="24"/>
          <w:szCs w:val="24"/>
          <w:rtl w:val="1"/>
          <w:lang w:val="he-IL" w:bidi="he-IL"/>
        </w:rPr>
        <w:t>בִּי אֲדוֹנִי בִּדְבָרְךָ הֲמַמְתָּנוּ ברְעָדָה</w:t>
      </w:r>
      <w:r>
        <w:rPr>
          <w:sz w:val="24"/>
          <w:szCs w:val="24"/>
        </w:rPr>
        <w:br w:type="textWrapping"/>
      </w:r>
      <w:r>
        <w:rPr>
          <w:rFonts w:ascii="Arial Unicode MS" w:cs="Times New Roman" w:hAnsi="Arial Unicode MS" w:eastAsia="Arial Unicode MS" w:hint="cs"/>
          <w:sz w:val="24"/>
          <w:szCs w:val="24"/>
          <w:rtl w:val="1"/>
          <w:lang w:val="he-IL" w:bidi="he-IL"/>
        </w:rPr>
        <w:t>אָמַר לָהֶם יְהוּדָה</w:t>
      </w:r>
    </w:p>
    <w:p>
      <w:pPr>
        <w:pStyle w:val="Body"/>
        <w:jc w:val="right"/>
        <w:rPr>
          <w:sz w:val="24"/>
          <w:szCs w:val="24"/>
        </w:rPr>
      </w:pPr>
      <w:r>
        <w:rPr>
          <w:sz w:val="24"/>
          <w:szCs w:val="24"/>
        </w:rPr>
        <w:br w:type="textWrapping"/>
      </w:r>
      <w:r>
        <w:rPr>
          <w:rFonts w:ascii="Arial Unicode MS" w:cs="Times New Roman" w:hAnsi="Arial Unicode MS" w:eastAsia="Arial Unicode MS" w:hint="cs"/>
          <w:sz w:val="24"/>
          <w:szCs w:val="24"/>
          <w:rtl w:val="1"/>
          <w:lang w:val="he-IL" w:bidi="he-IL"/>
        </w:rPr>
        <w:t>צְפִיתֶם בְּקִנְאַתְכֶם לְהַחֲרִימוֹ</w:t>
      </w:r>
      <w:r>
        <w:rPr>
          <w:sz w:val="24"/>
          <w:szCs w:val="24"/>
        </w:rPr>
        <w:br w:type="textWrapping"/>
      </w:r>
      <w:r>
        <w:rPr>
          <w:rFonts w:ascii="Arial Unicode MS" w:cs="Times New Roman" w:hAnsi="Arial Unicode MS" w:eastAsia="Arial Unicode MS" w:hint="cs"/>
          <w:sz w:val="24"/>
          <w:szCs w:val="24"/>
          <w:rtl w:val="1"/>
          <w:lang w:val="he-IL" w:bidi="he-IL"/>
        </w:rPr>
        <w:t>קַמְתֶּם וְהִתְמַכַּרְתֶּם לִשְׁפֹּךְ אֶת דָּמוֹ</w:t>
      </w:r>
      <w:r>
        <w:rPr>
          <w:sz w:val="24"/>
          <w:szCs w:val="24"/>
        </w:rPr>
        <w:br w:type="textWrapping"/>
      </w:r>
      <w:r>
        <w:rPr>
          <w:rFonts w:ascii="Arial Unicode MS" w:cs="Times New Roman" w:hAnsi="Arial Unicode MS" w:eastAsia="Arial Unicode MS" w:hint="cs"/>
          <w:sz w:val="24"/>
          <w:szCs w:val="24"/>
          <w:rtl w:val="1"/>
          <w:lang w:val="he-IL" w:bidi="he-IL"/>
        </w:rPr>
        <w:t>רִמִּיתֶם בַּאֲבִיכֶם בְּזֹאת מָצָאנוּ וְקַמְתֶּם לְנַחֲמוֹ</w:t>
      </w:r>
    </w:p>
    <w:p>
      <w:pPr>
        <w:pStyle w:val="Body"/>
        <w:jc w:val="right"/>
        <w:rPr>
          <w:sz w:val="24"/>
          <w:szCs w:val="24"/>
        </w:rPr>
      </w:pPr>
      <w:r>
        <w:rPr>
          <w:rFonts w:ascii="Arial Unicode MS" w:cs="Times New Roman" w:hAnsi="Arial Unicode MS" w:eastAsia="Arial Unicode MS" w:hint="cs"/>
          <w:sz w:val="24"/>
          <w:szCs w:val="24"/>
          <w:rtl w:val="1"/>
          <w:lang w:val="he-IL" w:bidi="he-IL"/>
        </w:rPr>
        <w:t>אוֹי לָכֶם מִדִּין חוֹסֵף</w:t>
      </w:r>
      <w:r>
        <w:rPr>
          <w:sz w:val="24"/>
          <w:szCs w:val="24"/>
        </w:rPr>
        <w:br w:type="textWrapping"/>
      </w:r>
      <w:r>
        <w:rPr>
          <w:rFonts w:ascii="Arial Unicode MS" w:cs="Times New Roman" w:hAnsi="Arial Unicode MS" w:eastAsia="Arial Unicode MS" w:hint="cs"/>
          <w:sz w:val="24"/>
          <w:szCs w:val="24"/>
          <w:rtl w:val="1"/>
          <w:lang w:val="he-IL" w:bidi="he-IL"/>
        </w:rPr>
        <w:t>אָמַר לָהֶם יוֹסֵף</w:t>
      </w:r>
    </w:p>
    <w:p>
      <w:pPr>
        <w:pStyle w:val="Body"/>
        <w:jc w:val="right"/>
        <w:rPr>
          <w:sz w:val="24"/>
          <w:szCs w:val="24"/>
        </w:rPr>
      </w:pPr>
      <w:r>
        <w:rPr>
          <w:rFonts w:ascii="Arial Unicode MS" w:cs="Times New Roman" w:hAnsi="Arial Unicode MS" w:eastAsia="Arial Unicode MS" w:hint="cs"/>
          <w:sz w:val="24"/>
          <w:szCs w:val="24"/>
          <w:rtl w:val="1"/>
          <w:lang w:val="he-IL" w:bidi="he-IL"/>
        </w:rPr>
        <w:t>שִׁינַנְתָּה לְשׁוֹנְךָ כְּחִצִּים לְשַׁכֵּל</w:t>
      </w:r>
      <w:r>
        <w:rPr>
          <w:sz w:val="24"/>
          <w:szCs w:val="24"/>
        </w:rPr>
        <w:br w:type="textWrapping"/>
      </w:r>
      <w:r>
        <w:rPr>
          <w:rFonts w:ascii="Arial Unicode MS" w:cs="Times New Roman" w:hAnsi="Arial Unicode MS" w:eastAsia="Arial Unicode MS" w:hint="cs"/>
          <w:sz w:val="24"/>
          <w:szCs w:val="24"/>
          <w:rtl w:val="1"/>
          <w:lang w:val="he-IL" w:bidi="he-IL"/>
        </w:rPr>
        <w:t>תָּמַהְנוּ מִדְּבָרֶיךָ וּלְהָשִׁיב לֹא נוּכַל</w:t>
      </w:r>
      <w:r>
        <w:rPr>
          <w:sz w:val="24"/>
          <w:szCs w:val="24"/>
        </w:rPr>
        <w:br w:type="textWrapping"/>
      </w:r>
      <w:r>
        <w:rPr>
          <w:rFonts w:ascii="Arial Unicode MS" w:cs="Times New Roman" w:hAnsi="Arial Unicode MS" w:eastAsia="Arial Unicode MS" w:hint="cs"/>
          <w:sz w:val="24"/>
          <w:szCs w:val="24"/>
          <w:rtl w:val="1"/>
          <w:lang w:val="he-IL" w:bidi="he-IL"/>
        </w:rPr>
        <w:t>פְּנֵה אֶל בּוֹרְאֶיךָ אַל תֵּלֵךְ בָּנוּ רֶכֶל</w:t>
      </w:r>
      <w:r>
        <w:rPr>
          <w:sz w:val="24"/>
          <w:szCs w:val="24"/>
        </w:rPr>
        <w:br w:type="textWrapping"/>
      </w:r>
      <w:r>
        <w:rPr>
          <w:rFonts w:ascii="Arial Unicode MS" w:cs="Times New Roman" w:hAnsi="Arial Unicode MS" w:eastAsia="Arial Unicode MS" w:hint="cs"/>
          <w:sz w:val="24"/>
          <w:szCs w:val="24"/>
          <w:rtl w:val="1"/>
          <w:lang w:val="he-IL" w:bidi="he-IL"/>
        </w:rPr>
        <w:t>נָא בִּי אֲדוֹנֵי רִבָּה רִיבֵנוּ בַּשֵּׂכֶל</w:t>
      </w:r>
    </w:p>
    <w:p>
      <w:pPr>
        <w:pStyle w:val="Body"/>
        <w:jc w:val="right"/>
        <w:rPr>
          <w:sz w:val="24"/>
          <w:szCs w:val="24"/>
        </w:rPr>
      </w:pPr>
      <w:r>
        <w:rPr>
          <w:rFonts w:ascii="Arial Unicode MS" w:cs="Times New Roman" w:hAnsi="Arial Unicode MS" w:eastAsia="Arial Unicode MS" w:hint="cs"/>
          <w:sz w:val="24"/>
          <w:szCs w:val="24"/>
          <w:rtl w:val="1"/>
          <w:lang w:val="he-IL" w:bidi="he-IL"/>
        </w:rPr>
        <w:t>בִּי אֲדוֹנִי בִּדְבָרֵךְ הֲמַמְתָּנוּ ברְעָדָה</w:t>
      </w:r>
      <w:r>
        <w:rPr>
          <w:sz w:val="24"/>
          <w:szCs w:val="24"/>
        </w:rPr>
        <w:br w:type="textWrapping"/>
      </w:r>
      <w:r>
        <w:rPr>
          <w:rFonts w:ascii="Arial Unicode MS" w:cs="Times New Roman" w:hAnsi="Arial Unicode MS" w:eastAsia="Arial Unicode MS" w:hint="cs"/>
          <w:sz w:val="24"/>
          <w:szCs w:val="24"/>
          <w:rtl w:val="1"/>
          <w:lang w:val="he-IL" w:bidi="he-IL"/>
        </w:rPr>
        <w:t>אָמַר לָהֶם יְהוּדָה</w:t>
      </w:r>
    </w:p>
    <w:p>
      <w:pPr>
        <w:pStyle w:val="Body"/>
        <w:jc w:val="right"/>
        <w:rPr>
          <w:sz w:val="24"/>
          <w:szCs w:val="24"/>
        </w:rPr>
      </w:pPr>
      <w:r>
        <w:rPr>
          <w:rFonts w:ascii="Arial Unicode MS" w:cs="Times New Roman" w:hAnsi="Arial Unicode MS" w:eastAsia="Arial Unicode MS" w:hint="cs"/>
          <w:sz w:val="24"/>
          <w:szCs w:val="24"/>
          <w:rtl w:val="1"/>
          <w:lang w:val="he-IL" w:bidi="he-IL"/>
        </w:rPr>
        <w:t>חֻיַּבְתֶּם מִיתָה מְשֻׁנָּה</w:t>
      </w:r>
      <w:r>
        <w:rPr>
          <w:sz w:val="24"/>
          <w:szCs w:val="24"/>
        </w:rPr>
        <w:br w:type="textWrapping"/>
      </w:r>
      <w:r>
        <w:rPr>
          <w:rFonts w:ascii="Arial Unicode MS" w:cs="Times New Roman" w:hAnsi="Arial Unicode MS" w:eastAsia="Arial Unicode MS" w:hint="cs"/>
          <w:sz w:val="24"/>
          <w:szCs w:val="24"/>
          <w:rtl w:val="1"/>
          <w:lang w:val="he-IL" w:bidi="he-IL"/>
        </w:rPr>
        <w:t>שָׁב דַּרְכּוֹ סְכַרְתֶּם מִשְּׁכִינָה</w:t>
      </w:r>
      <w:r>
        <w:rPr>
          <w:sz w:val="24"/>
          <w:szCs w:val="24"/>
        </w:rPr>
        <w:br w:type="textWrapping"/>
      </w:r>
      <w:r>
        <w:rPr>
          <w:rFonts w:ascii="Arial Unicode MS" w:cs="Times New Roman" w:hAnsi="Arial Unicode MS" w:eastAsia="Arial Unicode MS" w:hint="cs"/>
          <w:sz w:val="24"/>
          <w:szCs w:val="24"/>
          <w:rtl w:val="1"/>
          <w:lang w:val="he-IL" w:bidi="he-IL"/>
        </w:rPr>
        <w:t>הָאַל יִמְחוֹל לָכֶם מִשֵּׁמִי מְעוֹנָה</w:t>
      </w:r>
      <w:r>
        <w:rPr>
          <w:sz w:val="24"/>
          <w:szCs w:val="24"/>
        </w:rPr>
        <w:br w:type="textWrapping"/>
      </w:r>
      <w:r>
        <w:rPr>
          <w:rFonts w:ascii="Arial Unicode MS" w:cs="Times New Roman" w:hAnsi="Arial Unicode MS" w:eastAsia="Arial Unicode MS" w:hint="cs"/>
          <w:sz w:val="24"/>
          <w:szCs w:val="24"/>
          <w:rtl w:val="1"/>
          <w:lang w:val="he-IL" w:bidi="he-IL"/>
        </w:rPr>
        <w:t>כֻּלְּכֶם בּוֹאוֹ אֵלַי גּוֹשְׁנָה</w:t>
      </w:r>
    </w:p>
    <w:p>
      <w:pPr>
        <w:pStyle w:val="Body"/>
        <w:jc w:val="right"/>
        <w:rPr>
          <w:sz w:val="24"/>
          <w:szCs w:val="24"/>
        </w:rPr>
      </w:pPr>
      <w:r>
        <w:rPr>
          <w:rFonts w:ascii="Arial Unicode MS" w:cs="Times New Roman" w:hAnsi="Arial Unicode MS" w:eastAsia="Arial Unicode MS" w:hint="cs"/>
          <w:sz w:val="24"/>
          <w:szCs w:val="24"/>
          <w:rtl w:val="1"/>
          <w:lang w:val="he-IL" w:bidi="he-IL"/>
        </w:rPr>
        <w:t>הֵן לְמִחְיָה שְׁלָחַנִי חוֹסֵף</w:t>
      </w:r>
      <w:r>
        <w:rPr>
          <w:sz w:val="24"/>
          <w:szCs w:val="24"/>
        </w:rPr>
        <w:br w:type="textWrapping"/>
      </w:r>
      <w:r>
        <w:rPr>
          <w:rFonts w:ascii="Arial Unicode MS" w:cs="Times New Roman" w:hAnsi="Arial Unicode MS" w:eastAsia="Arial Unicode MS" w:hint="cs"/>
          <w:sz w:val="24"/>
          <w:szCs w:val="24"/>
          <w:rtl w:val="1"/>
          <w:lang w:val="he-IL" w:bidi="he-IL"/>
        </w:rPr>
        <w:t>נָם אֲנִי אֲחִיכֶם יוֹסֵף</w:t>
      </w:r>
    </w:p>
    <w:p>
      <w:pPr>
        <w:pStyle w:val="Body"/>
        <w:jc w:val="right"/>
        <w:rPr>
          <w:sz w:val="24"/>
          <w:szCs w:val="24"/>
        </w:rPr>
      </w:pPr>
      <w:r>
        <w:rPr>
          <w:rFonts w:ascii="Arial Unicode MS" w:cs="Times New Roman" w:hAnsi="Arial Unicode MS" w:eastAsia="Arial Unicode MS" w:hint="cs"/>
          <w:sz w:val="24"/>
          <w:szCs w:val="24"/>
          <w:rtl w:val="1"/>
          <w:lang w:val="he-IL" w:bidi="he-IL"/>
        </w:rPr>
        <w:t>חֻולְחֲלוּ כְשָׁמְעוּ מִלָּתוֹ</w:t>
      </w:r>
      <w:r>
        <w:rPr>
          <w:sz w:val="24"/>
          <w:szCs w:val="24"/>
        </w:rPr>
        <w:br w:type="textWrapping"/>
      </w:r>
      <w:r>
        <w:rPr>
          <w:rFonts w:ascii="Arial Unicode MS" w:cs="Times New Roman" w:hAnsi="Arial Unicode MS" w:eastAsia="Arial Unicode MS" w:hint="cs"/>
          <w:sz w:val="24"/>
          <w:szCs w:val="24"/>
          <w:rtl w:val="1"/>
          <w:lang w:val="he-IL" w:bidi="he-IL"/>
        </w:rPr>
        <w:t>זָעוּ וְנִבְהֲלוּ וְלֹא יָכְלוּ לַעֲנוֹתוֹ</w:t>
      </w:r>
      <w:r>
        <w:rPr>
          <w:sz w:val="24"/>
          <w:szCs w:val="24"/>
        </w:rPr>
        <w:br w:type="textWrapping"/>
      </w:r>
      <w:r>
        <w:rPr>
          <w:rFonts w:ascii="Arial Unicode MS" w:cs="Times New Roman" w:hAnsi="Arial Unicode MS" w:eastAsia="Arial Unicode MS" w:hint="cs"/>
          <w:sz w:val="24"/>
          <w:szCs w:val="24"/>
          <w:rtl w:val="1"/>
          <w:lang w:val="he-IL" w:bidi="he-IL"/>
        </w:rPr>
        <w:t>קוֹל נָתַן בַּבְּכִי וּבָכוּ לְעֻמָּתוֹ</w:t>
      </w:r>
      <w:r>
        <w:rPr>
          <w:sz w:val="24"/>
          <w:szCs w:val="24"/>
        </w:rPr>
        <w:br w:type="textWrapping"/>
      </w:r>
      <w:r>
        <w:rPr>
          <w:rFonts w:ascii="Arial Unicode MS" w:cs="Times New Roman" w:hAnsi="Arial Unicode MS" w:eastAsia="Arial Unicode MS" w:hint="cs"/>
          <w:sz w:val="24"/>
          <w:szCs w:val="24"/>
          <w:rtl w:val="1"/>
          <w:lang w:val="he-IL" w:bidi="he-IL"/>
        </w:rPr>
        <w:t>וְאַחֲרֵי כֵן דִּבְּרוּ אִתּוֹ</w:t>
      </w:r>
      <w:r>
        <w:rPr>
          <w:sz w:val="24"/>
          <w:szCs w:val="24"/>
          <w:rtl w:val="0"/>
        </w:rPr>
        <w:t>.</w:t>
      </w:r>
    </w:p>
    <w:p>
      <w:pPr>
        <w:pStyle w:val="Body"/>
        <w:rPr>
          <w:rFonts w:ascii="Times New Roman" w:cs="Times New Roman" w:hAnsi="Times New Roman" w:eastAsia="Times New Roman"/>
          <w:b w:val="1"/>
          <w:bCs w:val="1"/>
          <w:sz w:val="28"/>
          <w:szCs w:val="28"/>
          <w:rtl w:val="1"/>
        </w:rPr>
      </w:pPr>
      <w:r>
        <w:rPr>
          <w:b w:val="1"/>
          <w:bCs w:val="1"/>
          <w:sz w:val="28"/>
          <w:szCs w:val="28"/>
          <w:rtl w:val="0"/>
          <w:lang w:val="es-ES_tradnl"/>
        </w:rPr>
        <w:t>Too Complicated? HaKalir VS Ibn Ezra</w:t>
      </w:r>
    </w:p>
    <w:p>
      <w:pPr>
        <w:pStyle w:val="Body"/>
        <w:jc w:val="right"/>
        <w:rPr>
          <w:sz w:val="24"/>
          <w:szCs w:val="24"/>
        </w:rPr>
      </w:pPr>
      <w:r>
        <w:rPr>
          <w:rFonts w:ascii="Arial Unicode MS" w:cs="Times New Roman" w:hAnsi="Arial Unicode MS" w:eastAsia="Arial Unicode MS" w:hint="cs"/>
          <w:sz w:val="24"/>
          <w:szCs w:val="24"/>
          <w:rtl w:val="1"/>
          <w:lang w:val="he-IL" w:bidi="he-IL"/>
        </w:rPr>
        <w:t xml:space="preserve">אָץ קוֹצֵץ בֶּן קוֹצֵץ </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קְצוּצַי לְקַצֵּץ</w:t>
      </w:r>
      <w:r>
        <w:rPr>
          <w:sz w:val="24"/>
          <w:szCs w:val="24"/>
        </w:rPr>
        <w:br w:type="textWrapping"/>
      </w:r>
      <w:r>
        <w:rPr>
          <w:rFonts w:ascii="Arial Unicode MS" w:cs="Times New Roman" w:hAnsi="Arial Unicode MS" w:eastAsia="Arial Unicode MS" w:hint="cs"/>
          <w:sz w:val="24"/>
          <w:szCs w:val="24"/>
          <w:rtl w:val="1"/>
          <w:lang w:val="he-IL" w:bidi="he-IL"/>
        </w:rPr>
        <w:t xml:space="preserve">בְּדִבּוּר מְפוֹצֵץ </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רְצוּצַי לְרַצֵּץ</w:t>
      </w:r>
      <w:r>
        <w:rPr>
          <w:sz w:val="24"/>
          <w:szCs w:val="24"/>
        </w:rPr>
        <w:br w:type="textWrapping"/>
      </w:r>
      <w:r>
        <w:rPr>
          <w:rFonts w:ascii="Arial Unicode MS" w:cs="Times New Roman" w:hAnsi="Arial Unicode MS" w:eastAsia="Arial Unicode MS" w:hint="cs"/>
          <w:sz w:val="24"/>
          <w:szCs w:val="24"/>
          <w:rtl w:val="1"/>
          <w:lang w:val="he-IL" w:bidi="he-IL"/>
        </w:rPr>
        <w:t xml:space="preserve">לֵץ בְּבוֹא לְלוֹצֵץ </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פֻּלַּץ וְנִתְלוֹצֵץ</w:t>
      </w:r>
      <w:r>
        <w:rPr>
          <w:sz w:val="24"/>
          <w:szCs w:val="24"/>
        </w:rPr>
        <w:br w:type="textWrapping"/>
      </w:r>
      <w:r>
        <w:rPr>
          <w:rFonts w:ascii="Arial Unicode MS" w:cs="Times New Roman" w:hAnsi="Arial Unicode MS" w:eastAsia="Arial Unicode MS" w:hint="cs"/>
          <w:sz w:val="24"/>
          <w:szCs w:val="24"/>
          <w:rtl w:val="1"/>
          <w:lang w:val="he-IL" w:bidi="he-IL"/>
        </w:rPr>
        <w:t xml:space="preserve">כְּעָץ מְחַצְּצִים לְחַצֵּץ </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כְּנֵץ עַל צִפּוֹר לְנַצֵּץ</w:t>
      </w:r>
    </w:p>
    <w:p>
      <w:pPr>
        <w:pStyle w:val="Body"/>
        <w:ind w:left="360" w:firstLine="0"/>
        <w:jc w:val="right"/>
        <w:rPr>
          <w:sz w:val="24"/>
          <w:szCs w:val="24"/>
        </w:rPr>
      </w:pPr>
      <w:r>
        <w:rPr>
          <w:rFonts w:ascii="Times New Roman" w:hAnsi="Times New Roman" w:hint="default"/>
          <w:sz w:val="24"/>
          <w:szCs w:val="24"/>
          <w:rtl w:val="1"/>
          <w:lang w:val="he-IL" w:bidi="he-IL"/>
        </w:rPr>
        <w:t> </w:t>
      </w:r>
      <w:r>
        <w:rPr>
          <w:rFonts w:ascii="Arial Unicode MS" w:cs="Times New Roman" w:hAnsi="Arial Unicode MS" w:eastAsia="Arial Unicode MS" w:hint="cs"/>
          <w:b w:val="1"/>
          <w:bCs w:val="1"/>
          <w:sz w:val="24"/>
          <w:szCs w:val="24"/>
          <w:rtl w:val="1"/>
          <w:lang w:val="he-IL" w:bidi="he-IL"/>
        </w:rPr>
        <w:t>אֵ</w:t>
      </w:r>
      <w:r>
        <w:rPr>
          <w:rFonts w:ascii="Arial Unicode MS" w:cs="Times New Roman" w:hAnsi="Arial Unicode MS" w:eastAsia="Arial Unicode MS" w:hint="cs"/>
          <w:sz w:val="24"/>
          <w:szCs w:val="24"/>
          <w:rtl w:val="1"/>
          <w:lang w:val="he-IL" w:bidi="he-IL"/>
        </w:rPr>
        <w:t>יכָה יָשְׁבָה חֲבַצֶּלֶת הַשָּׁרוֹן</w:t>
      </w:r>
      <w:r>
        <w:rPr>
          <w:rFonts w:ascii="Times New Roman" w:hAnsi="Times New Roman"/>
          <w:sz w:val="24"/>
          <w:szCs w:val="24"/>
          <w:rtl w:val="1"/>
          <w:lang w:val="he-IL" w:bidi="he-IL"/>
        </w:rPr>
        <w:t>.</w:t>
      </w:r>
      <w:r>
        <w:rPr>
          <w:sz w:val="24"/>
          <w:szCs w:val="24"/>
        </w:rPr>
        <w:br w:type="textWrapping"/>
      </w:r>
      <w:r>
        <w:rPr>
          <w:rFonts w:ascii="Arial Unicode MS" w:cs="Times New Roman" w:hAnsi="Arial Unicode MS" w:eastAsia="Arial Unicode MS" w:hint="cs"/>
          <w:sz w:val="24"/>
          <w:szCs w:val="24"/>
          <w:rtl w:val="1"/>
          <w:lang w:val="he-IL" w:bidi="he-IL"/>
        </w:rPr>
        <w:t>וְדָמַם רוֹן מִפִּי נוֹשְׂאֵי אָרוֹן</w:t>
      </w:r>
      <w:r>
        <w:rPr>
          <w:rFonts w:ascii="Times New Roman" w:hAnsi="Times New Roman"/>
          <w:sz w:val="24"/>
          <w:szCs w:val="24"/>
          <w:rtl w:val="1"/>
          <w:lang w:val="he-IL" w:bidi="he-IL"/>
        </w:rPr>
        <w:t>.</w:t>
      </w:r>
      <w:r>
        <w:rPr>
          <w:sz w:val="24"/>
          <w:szCs w:val="24"/>
        </w:rPr>
        <w:br w:type="textWrapping"/>
      </w:r>
      <w:r>
        <w:rPr>
          <w:rFonts w:ascii="Arial Unicode MS" w:cs="Times New Roman" w:hAnsi="Arial Unicode MS" w:eastAsia="Arial Unicode MS" w:hint="cs"/>
          <w:sz w:val="24"/>
          <w:szCs w:val="24"/>
          <w:rtl w:val="1"/>
          <w:lang w:val="he-IL" w:bidi="he-IL"/>
        </w:rPr>
        <w:t>וְנָעוּ מִמִּשְׁמְרוֹתָם כֹּהֲנִים בְּנֵי אַהֲרֹן</w:t>
      </w:r>
      <w:r>
        <w:rPr>
          <w:rFonts w:ascii="Times New Roman" w:hAnsi="Times New Roman"/>
          <w:sz w:val="24"/>
          <w:szCs w:val="24"/>
          <w:rtl w:val="1"/>
          <w:lang w:val="he-IL" w:bidi="he-IL"/>
        </w:rPr>
        <w:t>.</w:t>
      </w:r>
      <w:r>
        <w:rPr>
          <w:sz w:val="24"/>
          <w:szCs w:val="24"/>
        </w:rPr>
        <w:br w:type="textWrapping"/>
      </w:r>
      <w:r>
        <w:rPr>
          <w:rFonts w:ascii="Arial Unicode MS" w:cs="Times New Roman" w:hAnsi="Arial Unicode MS" w:eastAsia="Arial Unicode MS" w:hint="cs"/>
          <w:sz w:val="24"/>
          <w:szCs w:val="24"/>
          <w:rtl w:val="1"/>
          <w:lang w:val="he-IL" w:bidi="he-IL"/>
        </w:rPr>
        <w:t>כְּנִמְסַר הַבַּיִת בִּמְסָרְבֵי מָרוֹן</w:t>
      </w:r>
      <w:r>
        <w:rPr>
          <w:rFonts w:ascii="Times New Roman" w:hAnsi="Times New Roman"/>
          <w:sz w:val="24"/>
          <w:szCs w:val="24"/>
          <w:rtl w:val="1"/>
          <w:lang w:val="he-IL" w:bidi="he-IL"/>
        </w:rPr>
        <w:t>:</w:t>
      </w:r>
      <w:r>
        <w:rPr>
          <w:sz w:val="24"/>
          <w:szCs w:val="24"/>
        </w:rPr>
        <w:br w:type="textWrapping"/>
        <w:br w:type="textWrapping"/>
      </w:r>
      <w:r>
        <w:rPr>
          <w:rFonts w:ascii="Arial Unicode MS" w:cs="Times New Roman" w:hAnsi="Arial Unicode MS" w:eastAsia="Arial Unicode MS" w:hint="cs"/>
          <w:b w:val="1"/>
          <w:bCs w:val="1"/>
          <w:sz w:val="24"/>
          <w:szCs w:val="24"/>
          <w:rtl w:val="1"/>
          <w:lang w:val="he-IL" w:bidi="he-IL"/>
        </w:rPr>
        <w:t>בָּ</w:t>
      </w:r>
      <w:r>
        <w:rPr>
          <w:rFonts w:ascii="Arial Unicode MS" w:cs="Times New Roman" w:hAnsi="Arial Unicode MS" w:eastAsia="Arial Unicode MS" w:hint="cs"/>
          <w:sz w:val="24"/>
          <w:szCs w:val="24"/>
          <w:rtl w:val="1"/>
          <w:lang w:val="he-IL" w:bidi="he-IL"/>
        </w:rPr>
        <w:t>כוֹ תִבְכֶּה מְחֻמֶּשֶׁת סְפָרִים</w:t>
      </w:r>
      <w:r>
        <w:rPr>
          <w:rFonts w:ascii="Times New Roman" w:hAnsi="Times New Roman"/>
          <w:sz w:val="24"/>
          <w:szCs w:val="24"/>
          <w:rtl w:val="1"/>
          <w:lang w:val="he-IL" w:bidi="he-IL"/>
        </w:rPr>
        <w:t>.</w:t>
      </w:r>
      <w:r>
        <w:rPr>
          <w:sz w:val="24"/>
          <w:szCs w:val="24"/>
        </w:rPr>
        <w:br w:type="textWrapping"/>
      </w:r>
      <w:r>
        <w:rPr>
          <w:rFonts w:ascii="Arial Unicode MS" w:cs="Times New Roman" w:hAnsi="Arial Unicode MS" w:eastAsia="Arial Unicode MS" w:hint="cs"/>
          <w:sz w:val="24"/>
          <w:szCs w:val="24"/>
          <w:rtl w:val="1"/>
          <w:lang w:val="he-IL" w:bidi="he-IL"/>
        </w:rPr>
        <w:t>כְּנֶהֱרַג כֹּהֵן וְנָבִיא בְּיוֹם הַכִּפּוּרִים</w:t>
      </w:r>
      <w:r>
        <w:rPr>
          <w:rFonts w:ascii="Times New Roman" w:hAnsi="Times New Roman"/>
          <w:sz w:val="24"/>
          <w:szCs w:val="24"/>
          <w:rtl w:val="1"/>
          <w:lang w:val="he-IL" w:bidi="he-IL"/>
        </w:rPr>
        <w:t>.</w:t>
      </w:r>
      <w:r>
        <w:rPr>
          <w:sz w:val="24"/>
          <w:szCs w:val="24"/>
        </w:rPr>
        <w:br w:type="textWrapping"/>
      </w:r>
      <w:r>
        <w:rPr>
          <w:rFonts w:ascii="Arial Unicode MS" w:cs="Times New Roman" w:hAnsi="Arial Unicode MS" w:eastAsia="Arial Unicode MS" w:hint="cs"/>
          <w:sz w:val="24"/>
          <w:szCs w:val="24"/>
          <w:rtl w:val="1"/>
          <w:lang w:val="he-IL" w:bidi="he-IL"/>
        </w:rPr>
        <w:t>וְעַל דָּמוֹ נִשְׁחֲטוּ פְּרָחִים כִּצְפִירִים</w:t>
      </w:r>
      <w:r>
        <w:rPr>
          <w:rFonts w:ascii="Times New Roman" w:hAnsi="Times New Roman"/>
          <w:sz w:val="24"/>
          <w:szCs w:val="24"/>
          <w:rtl w:val="1"/>
          <w:lang w:val="he-IL" w:bidi="he-IL"/>
        </w:rPr>
        <w:t>.</w:t>
      </w:r>
      <w:r>
        <w:rPr>
          <w:sz w:val="24"/>
          <w:szCs w:val="24"/>
        </w:rPr>
        <w:br w:type="textWrapping"/>
      </w:r>
      <w:r>
        <w:rPr>
          <w:rFonts w:ascii="Arial Unicode MS" w:cs="Times New Roman" w:hAnsi="Arial Unicode MS" w:eastAsia="Arial Unicode MS" w:hint="cs"/>
          <w:sz w:val="24"/>
          <w:szCs w:val="24"/>
          <w:rtl w:val="1"/>
          <w:lang w:val="he-IL" w:bidi="he-IL"/>
        </w:rPr>
        <w:t>וְנָדוּ כְּצִפֳּרִים</w:t>
      </w:r>
      <w:r>
        <w:rPr>
          <w:rFonts w:ascii="Times New Roman" w:hAnsi="Times New Roman"/>
          <w:sz w:val="24"/>
          <w:szCs w:val="24"/>
          <w:rtl w:val="1"/>
          <w:lang w:val="he-IL" w:bidi="he-IL"/>
        </w:rPr>
        <w:t>.</w:t>
      </w:r>
      <w:r>
        <w:rPr>
          <w:rFonts w:ascii="Times New Roman" w:hAnsi="Times New Roman" w:hint="default"/>
          <w:sz w:val="24"/>
          <w:szCs w:val="24"/>
          <w:rtl w:val="1"/>
          <w:lang w:val="he-IL" w:bidi="he-IL"/>
        </w:rPr>
        <w:t>  </w:t>
      </w:r>
    </w:p>
    <w:p>
      <w:pPr>
        <w:pStyle w:val="Body"/>
        <w:ind w:left="360" w:firstLine="0"/>
        <w:jc w:val="right"/>
        <w:rPr>
          <w:sz w:val="24"/>
          <w:szCs w:val="24"/>
        </w:rPr>
      </w:pPr>
      <w:r>
        <w:rPr>
          <w:rFonts w:ascii="Times New Roman" w:hAnsi="Times New Roman" w:hint="default"/>
          <w:sz w:val="24"/>
          <w:szCs w:val="24"/>
          <w:rtl w:val="1"/>
          <w:lang w:val="he-IL" w:bidi="he-IL"/>
        </w:rPr>
        <w:t>   </w:t>
      </w:r>
      <w:r>
        <w:rPr>
          <w:sz w:val="24"/>
          <w:szCs w:val="24"/>
          <w:rtl w:val="0"/>
        </w:rPr>
        <w:t xml:space="preserve"> </w:t>
      </w:r>
      <w:r>
        <w:rPr>
          <w:rFonts w:ascii="Arial Unicode MS" w:cs="Times New Roman" w:hAnsi="Arial Unicode MS" w:eastAsia="Arial Unicode MS" w:hint="cs"/>
          <w:sz w:val="24"/>
          <w:szCs w:val="24"/>
          <w:rtl w:val="1"/>
          <w:lang w:val="he-IL" w:bidi="he-IL"/>
        </w:rPr>
        <w:t>ֹּהֲנֵי צִפּוֹרִים</w:t>
      </w:r>
      <w:r>
        <w:rPr>
          <w:sz w:val="24"/>
          <w:szCs w:val="24"/>
          <w:rtl w:val="0"/>
        </w:rPr>
        <w:t>:</w:t>
      </w:r>
      <w:r>
        <w:rPr>
          <w:sz w:val="24"/>
          <w:szCs w:val="24"/>
        </w:rPr>
        <w:br w:type="textWrapping"/>
        <w:br w:type="textWrapping"/>
      </w:r>
      <w:r>
        <w:rPr>
          <w:rFonts w:ascii="Arial Unicode MS" w:cs="Times New Roman" w:hAnsi="Arial Unicode MS" w:eastAsia="Arial Unicode MS" w:hint="cs"/>
          <w:sz w:val="24"/>
          <w:szCs w:val="24"/>
          <w:rtl w:val="1"/>
          <w:lang w:val="he-IL" w:bidi="he-IL"/>
        </w:rPr>
        <w:t>רבי אלעזר הקליר</w:t>
      </w:r>
    </w:p>
    <w:p>
      <w:pPr>
        <w:pStyle w:val="Body"/>
        <w:bidi w:val="1"/>
        <w:ind w:left="0" w:right="360" w:firstLine="360"/>
        <w:jc w:val="left"/>
        <w:rPr>
          <w:sz w:val="24"/>
          <w:szCs w:val="24"/>
          <w:rtl w:val="1"/>
        </w:rPr>
      </w:pPr>
      <w:r>
        <w:rPr>
          <w:rFonts w:ascii="Arial Unicode MS" w:cs="Times New Roman" w:hAnsi="Arial Unicode MS" w:eastAsia="Arial Unicode MS" w:hint="cs"/>
          <w:sz w:val="24"/>
          <w:szCs w:val="24"/>
          <w:rtl w:val="1"/>
          <w:lang w:val="he-IL" w:bidi="he-IL"/>
        </w:rPr>
        <w:t>ולמה לא נלמד משלמה</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שלא היה חכם אחריו כמוהו</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והנה תפלתו שהתפלל מודעת</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וכל יודע לשון הקדש יבין אותה</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ואיננה חידות ומשלים</w:t>
      </w:r>
    </w:p>
    <w:p>
      <w:pPr>
        <w:pStyle w:val="Body"/>
        <w:bidi w:val="1"/>
        <w:ind w:left="0" w:right="360" w:firstLine="360"/>
        <w:jc w:val="left"/>
        <w:rPr>
          <w:sz w:val="24"/>
          <w:szCs w:val="24"/>
          <w:rtl w:val="1"/>
        </w:rPr>
      </w:pPr>
      <w:r>
        <w:rPr>
          <w:rFonts w:ascii="Arial Unicode MS" w:cs="Times New Roman" w:hAnsi="Arial Unicode MS" w:eastAsia="Arial Unicode MS" w:hint="cs"/>
          <w:sz w:val="24"/>
          <w:szCs w:val="24"/>
          <w:rtl w:val="1"/>
          <w:lang w:val="he-IL" w:bidi="he-IL"/>
        </w:rPr>
        <w:t>ועוד כי לשון הקודש ביד רבי אליעזר נ</w:t>
      </w:r>
      <w:r>
        <w:rPr>
          <w:rFonts w:ascii="Times New Roman" w:hAnsi="Times New Roman"/>
          <w:sz w:val="24"/>
          <w:szCs w:val="24"/>
          <w:rtl w:val="1"/>
          <w:lang w:val="he-IL" w:bidi="he-IL"/>
        </w:rPr>
        <w:t>"</w:t>
      </w:r>
      <w:r>
        <w:rPr>
          <w:rFonts w:ascii="Arial Unicode MS" w:cs="Times New Roman" w:hAnsi="Arial Unicode MS" w:eastAsia="Arial Unicode MS" w:hint="cs"/>
          <w:sz w:val="24"/>
          <w:szCs w:val="24"/>
          <w:rtl w:val="1"/>
          <w:lang w:val="he-IL" w:bidi="he-IL"/>
        </w:rPr>
        <w:t>ע עיר פרוצה אין חומה</w:t>
      </w:r>
      <w:r>
        <w:rPr>
          <w:rFonts w:ascii="Times New Roman" w:hAnsi="Times New Roman"/>
          <w:sz w:val="24"/>
          <w:szCs w:val="24"/>
          <w:rtl w:val="1"/>
          <w:lang w:val="he-IL" w:bidi="he-IL"/>
        </w:rPr>
        <w:t xml:space="preserve">, </w:t>
      </w:r>
      <w:r>
        <w:rPr>
          <w:rFonts w:ascii="Arial Unicode MS" w:cs="Times New Roman" w:hAnsi="Arial Unicode MS" w:eastAsia="Arial Unicode MS" w:hint="cs"/>
          <w:sz w:val="24"/>
          <w:szCs w:val="24"/>
          <w:rtl w:val="1"/>
          <w:lang w:val="he-IL" w:bidi="he-IL"/>
        </w:rPr>
        <w:t>שיעשה מן הזכרים נקבות והפך הדבר</w:t>
      </w:r>
    </w:p>
    <w:p>
      <w:pPr>
        <w:pStyle w:val="Body"/>
        <w:bidi w:val="1"/>
        <w:ind w:left="0" w:right="0" w:firstLine="0"/>
        <w:jc w:val="right"/>
        <w:rPr>
          <w:rFonts w:ascii="Times New Roman" w:cs="Times New Roman" w:hAnsi="Times New Roman" w:eastAsia="Times New Roman"/>
          <w:sz w:val="28"/>
          <w:szCs w:val="28"/>
          <w:rtl w:val="1"/>
        </w:rPr>
      </w:pPr>
      <w:r>
        <w:rPr>
          <w:rFonts w:ascii="Arial Unicode MS" w:cs="Times New Roman" w:hAnsi="Arial Unicode MS" w:eastAsia="Arial Unicode MS" w:hint="cs"/>
          <w:rtl w:val="1"/>
          <w:lang w:val="he-IL" w:bidi="he-IL"/>
        </w:rPr>
        <w:t>רבי אברהם אבן עזרא</w:t>
      </w:r>
    </w:p>
    <w:p>
      <w:pPr>
        <w:pStyle w:val="Body"/>
        <w:rPr>
          <w:rFonts w:ascii="Times New Roman" w:cs="Times New Roman" w:hAnsi="Times New Roman" w:eastAsia="Times New Roman"/>
          <w:b w:val="1"/>
          <w:bCs w:val="1"/>
          <w:sz w:val="28"/>
          <w:szCs w:val="28"/>
          <w:rtl w:val="1"/>
        </w:rPr>
      </w:pPr>
      <w:r>
        <w:rPr>
          <w:b w:val="1"/>
          <w:bCs w:val="1"/>
          <w:sz w:val="28"/>
          <w:szCs w:val="28"/>
          <w:rtl w:val="0"/>
          <w:lang w:val="en-US"/>
        </w:rPr>
        <w:t>The Mystery of the Keter</w:t>
      </w:r>
    </w:p>
    <w:p>
      <w:pPr>
        <w:pStyle w:val="Body"/>
        <w:jc w:val="both"/>
      </w:pPr>
      <w:r>
        <w:rPr>
          <w:sz w:val="24"/>
          <w:szCs w:val="24"/>
          <w:rtl w:val="0"/>
          <w:lang w:val="en-US"/>
        </w:rPr>
        <w:t>The copy on which I relied is the well-known Egyptian codex which contains the twenty-four books of the Scriptures and which had been in Jerusalem for several years</w:t>
      </w:r>
      <w:r>
        <w:rPr>
          <w:sz w:val="24"/>
          <w:szCs w:val="24"/>
          <w:rtl w:val="0"/>
          <w:lang w:val="en-US"/>
        </w:rPr>
        <w:t>—</w:t>
      </w:r>
      <w:r>
        <w:rPr>
          <w:sz w:val="24"/>
          <w:szCs w:val="24"/>
          <w:rtl w:val="0"/>
          <w:lang w:val="en-US"/>
        </w:rPr>
        <w:t>used as the standard text for the examination of scrolls. Everyone relied upon it because it had been examined by Ben Asher who closely studied it for many years and examined it again whenever it was being copied. This codex was the text on which I relied in the scroll of the Law that I wrote according to the rules. (Maimonides, Laws of Writing a Torah Scroll 8:4)</w:t>
      </w:r>
    </w:p>
    <w:p>
      <w:pPr>
        <w:pStyle w:val="Body"/>
        <w:rPr>
          <w:b w:val="1"/>
          <w:bCs w:val="1"/>
          <w:sz w:val="28"/>
          <w:szCs w:val="28"/>
        </w:rPr>
      </w:pPr>
      <w:r>
        <w:rPr>
          <w:b w:val="1"/>
          <w:bCs w:val="1"/>
          <w:sz w:val="28"/>
          <w:szCs w:val="28"/>
          <w:rtl w:val="0"/>
          <w:lang w:val="en-US"/>
        </w:rPr>
        <w:t>Dueling Authorities: Exilarch in Babylonia</w:t>
      </w:r>
    </w:p>
    <w:p>
      <w:pPr>
        <w:pStyle w:val="Body"/>
        <w:jc w:val="both"/>
      </w:pPr>
      <w:r>
        <w:rPr>
          <w:sz w:val="24"/>
          <w:szCs w:val="24"/>
          <w:rtl w:val="0"/>
          <w:lang w:val="en-US"/>
        </w:rPr>
        <w:t>The members of the two academies [Sura and Pumbedita], led by the two heads [the geonim] as well as by the leaders of the community, assemble in the house of an especially prominent man before the Sabbath on which the installation of the exilarch is to take place. The first homage is paid on Thursday in the synagogue, the event being announced by trumpets, and every one sends presents to the exilarch according to his means. The leaders of the community and the wealthy send handsome garments, jewelry, and gold and silver vessels. On Thursday and Friday the exilarch gives great banquets. On the morning of the Sabbath the nobles of the community call for him and accompany him to the synagogue. Here a wooden platform covered entirely with costly cloth has been erected, under which a picked choir of sweet-voiced youths well versed in the liturgy has been placed. This choir responds to the leader in</w:t>
      </w:r>
      <w:r>
        <w:rPr>
          <w:sz w:val="24"/>
          <w:szCs w:val="24"/>
          <w:rtl w:val="0"/>
        </w:rPr>
        <w:t> </w:t>
      </w:r>
      <w:r>
        <w:rPr>
          <w:rStyle w:val="Hyperlink.0"/>
        </w:rPr>
        <w:fldChar w:fldCharType="begin" w:fldLock="0"/>
      </w:r>
      <w:r>
        <w:rPr>
          <w:rStyle w:val="Hyperlink.0"/>
        </w:rPr>
        <w:instrText xml:space="preserve"> HYPERLINK "https://en.wikipedia.org/wiki/Prayer"</w:instrText>
      </w:r>
      <w:r>
        <w:rPr>
          <w:rStyle w:val="Hyperlink.0"/>
        </w:rPr>
        <w:fldChar w:fldCharType="separate" w:fldLock="0"/>
      </w:r>
      <w:r>
        <w:rPr>
          <w:rStyle w:val="Hyperlink.0"/>
          <w:rtl w:val="0"/>
          <w:lang w:val="en-US"/>
        </w:rPr>
        <w:t>prayer</w:t>
      </w:r>
      <w:r>
        <w:rPr/>
        <w:fldChar w:fldCharType="end" w:fldLock="0"/>
      </w:r>
      <w:r>
        <w:rPr>
          <w:sz w:val="24"/>
          <w:szCs w:val="24"/>
          <w:rtl w:val="0"/>
          <w:lang w:val="en-US"/>
        </w:rPr>
        <w:t>, who begins the service with 'Baruk she-amar.' After the morning prayer the exilarch, who until now has been standing in a covered place, appears; the whole congregation rises and remains standing until he has taken his place on the platform, and the two geonim, the one from Sura preceding, have taken seats to his right and left, each making an obeisance. (Nathan the Babylonian, 10</w:t>
      </w:r>
      <w:r>
        <w:rPr>
          <w:sz w:val="24"/>
          <w:szCs w:val="24"/>
          <w:vertAlign w:val="superscript"/>
          <w:rtl w:val="0"/>
          <w:lang w:val="en-US"/>
        </w:rPr>
        <w:t>th</w:t>
      </w:r>
      <w:r>
        <w:rPr>
          <w:sz w:val="24"/>
          <w:szCs w:val="24"/>
          <w:rtl w:val="0"/>
          <w:lang w:val="en-US"/>
        </w:rPr>
        <w:t xml:space="preserve"> century)</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620"/>
        <w:tab w:val="clear" w:pos="8640"/>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 w:type="character" w:styleId="Link">
    <w:name w:val="Link"/>
    <w:rPr>
      <w:outline w:val="0"/>
      <w:color w:val="0000ff"/>
      <w:u w:val="single" w:color="0000ff"/>
      <w:lang w:val="nl-NL"/>
      <w14:textFill>
        <w14:solidFill>
          <w14:srgbClr w14:val="0000FF"/>
        </w14:solidFill>
      </w14:textFill>
    </w:rPr>
  </w:style>
  <w:style w:type="character" w:styleId="Hyperlink.0">
    <w:name w:val="Hyperlink.0"/>
    <w:basedOn w:val="Link"/>
    <w:next w:val="Hyperlink.0"/>
    <w:rPr>
      <w:rFonts w:ascii="Calibri" w:cs="Calibri" w:hAnsi="Calibri" w:eastAsia="Calibri"/>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